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A47" w:rsidRDefault="00000000">
      <w:pPr>
        <w:pStyle w:val="Heading1"/>
      </w:pPr>
      <w:bookmarkStart w:id="0" w:name="grading-of-problem-set-3-ligand-binding"/>
      <w:r>
        <w:t>Grading of Problem Set #3: Ligand Binding</w:t>
      </w:r>
    </w:p>
    <w:p w:rsidR="00F87A47" w:rsidRDefault="00000000">
      <w:pPr>
        <w:pStyle w:val="FirstParagraph"/>
      </w:pPr>
      <w:r>
        <w:t>Lecture "Interactions of Proteins and Nucleic Acids: Biophysical Concepts and Theoretical Descriptions (BPC2024)"</w:t>
      </w:r>
    </w:p>
    <w:p w:rsidR="00F87A47" w:rsidRPr="0085300A" w:rsidRDefault="00000000">
      <w:pPr>
        <w:pStyle w:val="BodyText"/>
        <w:rPr>
          <w:lang w:val="de-DE"/>
        </w:rPr>
      </w:pPr>
      <w:r w:rsidRPr="0085300A">
        <w:rPr>
          <w:lang w:val="de-DE"/>
        </w:rPr>
        <w:t>Winter Term 2024/2025 | Prof. Dr. Karsten Rippe</w:t>
      </w:r>
    </w:p>
    <w:p w:rsidR="00F87A47" w:rsidRDefault="00000000">
      <w:pPr>
        <w:pStyle w:val="BodyText"/>
      </w:pPr>
      <w:r>
        <w:t xml:space="preserve">Web page: </w:t>
      </w:r>
      <w:hyperlink r:id="rId5">
        <w:r>
          <w:rPr>
            <w:rStyle w:val="Hyperlink"/>
          </w:rPr>
          <w:t>https://malone.bioquant.uni-heidelberg.de/teaching/BPC_lectures/BPC_1+2.html</w:t>
        </w:r>
      </w:hyperlink>
    </w:p>
    <w:p w:rsidR="0085300A" w:rsidRDefault="0085300A">
      <w:pPr>
        <w:pStyle w:val="Heading2"/>
      </w:pPr>
      <w:bookmarkStart w:id="1" w:name="grading-rubric-per-question"/>
    </w:p>
    <w:p w:rsidR="00F87A47" w:rsidRDefault="00000000">
      <w:pPr>
        <w:pStyle w:val="Heading2"/>
      </w:pPr>
      <w:r>
        <w:t>Grading Rubric (per question)</w:t>
      </w:r>
    </w:p>
    <w:p w:rsidR="00F87A47" w:rsidRDefault="00000000">
      <w:pPr>
        <w:pStyle w:val="FirstParagraph"/>
      </w:pPr>
      <w:r>
        <w:rPr>
          <w:b/>
          <w:bCs/>
        </w:rPr>
        <w:t>Note</w:t>
      </w:r>
      <w:r>
        <w:t>: The distribution of the maximum point value per question part is given below. Full points can be awarded despite solutions not being perfect.</w:t>
      </w:r>
    </w:p>
    <w:p w:rsidR="00F87A47" w:rsidRDefault="00000000">
      <w:pPr>
        <w:pStyle w:val="BodyText"/>
      </w:pPr>
      <w:r>
        <w:rPr>
          <w:b/>
          <w:bCs/>
        </w:rPr>
        <w:t>11.0-12.0: Excellent</w:t>
      </w:r>
    </w:p>
    <w:p w:rsidR="00F87A47" w:rsidRDefault="00000000">
      <w:pPr>
        <w:numPr>
          <w:ilvl w:val="0"/>
          <w:numId w:val="2"/>
        </w:numPr>
      </w:pPr>
      <w:r>
        <w:t>Complete, correct methodology</w:t>
      </w:r>
    </w:p>
    <w:p w:rsidR="00F87A47" w:rsidRDefault="00000000">
      <w:pPr>
        <w:numPr>
          <w:ilvl w:val="0"/>
          <w:numId w:val="2"/>
        </w:numPr>
      </w:pPr>
      <w:r>
        <w:t>Clear reasoning</w:t>
      </w:r>
    </w:p>
    <w:p w:rsidR="00F87A47" w:rsidRDefault="00000000">
      <w:pPr>
        <w:numPr>
          <w:ilvl w:val="0"/>
          <w:numId w:val="2"/>
        </w:numPr>
      </w:pPr>
      <w:r>
        <w:t>Independent analysis demonstrated</w:t>
      </w:r>
    </w:p>
    <w:p w:rsidR="00F87A47" w:rsidRDefault="00000000">
      <w:pPr>
        <w:numPr>
          <w:ilvl w:val="0"/>
          <w:numId w:val="2"/>
        </w:numPr>
      </w:pPr>
      <w:r>
        <w:t>Proper units</w:t>
      </w:r>
    </w:p>
    <w:p w:rsidR="0085300A" w:rsidRDefault="0085300A">
      <w:pPr>
        <w:pStyle w:val="FirstParagraph"/>
        <w:rPr>
          <w:b/>
          <w:bCs/>
        </w:rPr>
      </w:pPr>
    </w:p>
    <w:p w:rsidR="00F87A47" w:rsidRDefault="00000000">
      <w:pPr>
        <w:pStyle w:val="FirstParagraph"/>
      </w:pPr>
      <w:r>
        <w:rPr>
          <w:b/>
          <w:bCs/>
        </w:rPr>
        <w:t>8.0-10.75: Very Good</w:t>
      </w:r>
    </w:p>
    <w:p w:rsidR="00F87A47" w:rsidRDefault="00000000">
      <w:pPr>
        <w:numPr>
          <w:ilvl w:val="0"/>
          <w:numId w:val="3"/>
        </w:numPr>
      </w:pPr>
      <w:r>
        <w:t>Minor gaps or errors</w:t>
      </w:r>
    </w:p>
    <w:p w:rsidR="00F87A47" w:rsidRDefault="00000000">
      <w:pPr>
        <w:numPr>
          <w:ilvl w:val="0"/>
          <w:numId w:val="3"/>
        </w:numPr>
      </w:pPr>
      <w:r>
        <w:t>Good reasoning shown</w:t>
      </w:r>
    </w:p>
    <w:p w:rsidR="00F87A47" w:rsidRDefault="00000000">
      <w:pPr>
        <w:numPr>
          <w:ilvl w:val="0"/>
          <w:numId w:val="3"/>
        </w:numPr>
      </w:pPr>
      <w:r>
        <w:t>Some improvements possible</w:t>
      </w:r>
    </w:p>
    <w:p w:rsidR="00F87A47" w:rsidRDefault="00000000">
      <w:pPr>
        <w:numPr>
          <w:ilvl w:val="0"/>
          <w:numId w:val="3"/>
        </w:numPr>
      </w:pPr>
      <w:r>
        <w:t>Mostly independent work</w:t>
      </w:r>
    </w:p>
    <w:p w:rsidR="00F87A47" w:rsidRDefault="00000000">
      <w:pPr>
        <w:pStyle w:val="FirstParagraph"/>
      </w:pPr>
      <w:r>
        <w:rPr>
          <w:b/>
          <w:bCs/>
        </w:rPr>
        <w:t>5.5-7.75: Good</w:t>
      </w:r>
    </w:p>
    <w:p w:rsidR="00F87A47" w:rsidRDefault="00000000">
      <w:pPr>
        <w:numPr>
          <w:ilvl w:val="0"/>
          <w:numId w:val="4"/>
        </w:numPr>
      </w:pPr>
      <w:r>
        <w:t>Significant gaps present</w:t>
      </w:r>
    </w:p>
    <w:p w:rsidR="00F87A47" w:rsidRDefault="00000000">
      <w:pPr>
        <w:numPr>
          <w:ilvl w:val="0"/>
          <w:numId w:val="4"/>
        </w:numPr>
      </w:pPr>
      <w:r>
        <w:t>Basic understanding shown</w:t>
      </w:r>
    </w:p>
    <w:p w:rsidR="00F87A47" w:rsidRDefault="00000000">
      <w:pPr>
        <w:numPr>
          <w:ilvl w:val="0"/>
          <w:numId w:val="4"/>
        </w:numPr>
      </w:pPr>
      <w:r>
        <w:t>Major improvements needed</w:t>
      </w:r>
    </w:p>
    <w:p w:rsidR="00F87A47" w:rsidRDefault="00000000">
      <w:pPr>
        <w:numPr>
          <w:ilvl w:val="0"/>
          <w:numId w:val="4"/>
        </w:numPr>
      </w:pPr>
      <w:r>
        <w:t>Partial independence</w:t>
      </w:r>
    </w:p>
    <w:p w:rsidR="00F87A47" w:rsidRDefault="00000000">
      <w:pPr>
        <w:pStyle w:val="FirstParagraph"/>
      </w:pPr>
      <w:r>
        <w:rPr>
          <w:b/>
          <w:bCs/>
        </w:rPr>
        <w:lastRenderedPageBreak/>
        <w:t>3.0-5.25: Fair</w:t>
      </w:r>
    </w:p>
    <w:p w:rsidR="00F87A47" w:rsidRDefault="00000000">
      <w:pPr>
        <w:numPr>
          <w:ilvl w:val="0"/>
          <w:numId w:val="5"/>
        </w:numPr>
      </w:pPr>
      <w:r>
        <w:t>Major conceptual errors</w:t>
      </w:r>
    </w:p>
    <w:p w:rsidR="00F87A47" w:rsidRDefault="00000000">
      <w:pPr>
        <w:numPr>
          <w:ilvl w:val="0"/>
          <w:numId w:val="5"/>
        </w:numPr>
      </w:pPr>
      <w:r>
        <w:t>Some correct elements</w:t>
      </w:r>
    </w:p>
    <w:p w:rsidR="00F87A47" w:rsidRDefault="00000000">
      <w:pPr>
        <w:numPr>
          <w:ilvl w:val="0"/>
          <w:numId w:val="5"/>
        </w:numPr>
      </w:pPr>
      <w:r>
        <w:t>Substantial revision needed</w:t>
      </w:r>
    </w:p>
    <w:p w:rsidR="00F87A47" w:rsidRDefault="00000000">
      <w:pPr>
        <w:numPr>
          <w:ilvl w:val="0"/>
          <w:numId w:val="5"/>
        </w:numPr>
      </w:pPr>
      <w:r>
        <w:t>Limited independent thought</w:t>
      </w:r>
    </w:p>
    <w:p w:rsidR="00F87A47" w:rsidRDefault="00000000">
      <w:pPr>
        <w:pStyle w:val="FirstParagraph"/>
      </w:pPr>
      <w:r>
        <w:rPr>
          <w:b/>
          <w:bCs/>
        </w:rPr>
        <w:t>0-2.75: Insufficient</w:t>
      </w:r>
    </w:p>
    <w:p w:rsidR="00F87A47" w:rsidRDefault="00000000">
      <w:pPr>
        <w:numPr>
          <w:ilvl w:val="0"/>
          <w:numId w:val="6"/>
        </w:numPr>
      </w:pPr>
      <w:r>
        <w:t>Missing or minimal correct content</w:t>
      </w:r>
    </w:p>
    <w:p w:rsidR="00F87A47" w:rsidRDefault="00000000">
      <w:pPr>
        <w:numPr>
          <w:ilvl w:val="0"/>
          <w:numId w:val="6"/>
        </w:numPr>
      </w:pPr>
      <w:r>
        <w:t>Major misunderstandings</w:t>
      </w:r>
    </w:p>
    <w:p w:rsidR="00F87A47" w:rsidRDefault="00000000">
      <w:pPr>
        <w:numPr>
          <w:ilvl w:val="0"/>
          <w:numId w:val="6"/>
        </w:numPr>
      </w:pPr>
      <w:r>
        <w:t>No demonstrated understanding</w:t>
      </w:r>
    </w:p>
    <w:p w:rsidR="00F87A47" w:rsidRDefault="00000000">
      <w:pPr>
        <w:numPr>
          <w:ilvl w:val="0"/>
          <w:numId w:val="6"/>
        </w:numPr>
      </w:pPr>
      <w:r>
        <w:t>No independent analysis</w:t>
      </w:r>
    </w:p>
    <w:p w:rsidR="00F87A47" w:rsidRDefault="00000000">
      <w:pPr>
        <w:pStyle w:val="FirstParagraph"/>
      </w:pPr>
      <w:r>
        <w:rPr>
          <w:b/>
          <w:bCs/>
        </w:rPr>
        <w:t>Common Point Deductions</w:t>
      </w:r>
    </w:p>
    <w:p w:rsidR="00F87A47" w:rsidRDefault="00000000">
      <w:pPr>
        <w:numPr>
          <w:ilvl w:val="0"/>
          <w:numId w:val="7"/>
        </w:numPr>
      </w:pPr>
      <w:r>
        <w:t>Missing units: -0.5 per instance</w:t>
      </w:r>
    </w:p>
    <w:p w:rsidR="00F87A47" w:rsidRDefault="00000000">
      <w:pPr>
        <w:numPr>
          <w:ilvl w:val="0"/>
          <w:numId w:val="7"/>
        </w:numPr>
      </w:pPr>
      <w:r>
        <w:t>Unexplained assumptions: -0.5 per instance</w:t>
      </w:r>
    </w:p>
    <w:p w:rsidR="00F87A47" w:rsidRDefault="00000000">
      <w:pPr>
        <w:numPr>
          <w:ilvl w:val="0"/>
          <w:numId w:val="7"/>
        </w:numPr>
      </w:pPr>
      <w:r>
        <w:t>Calculation errors: -0.25 to -1 depending on impact</w:t>
      </w:r>
    </w:p>
    <w:p w:rsidR="00F87A47" w:rsidRDefault="00000000">
      <w:pPr>
        <w:numPr>
          <w:ilvl w:val="0"/>
          <w:numId w:val="7"/>
        </w:numPr>
      </w:pPr>
      <w:r>
        <w:t>Missing references: -0.5 per required citation</w:t>
      </w:r>
    </w:p>
    <w:p w:rsidR="00F87A47" w:rsidRDefault="00000000">
      <w:pPr>
        <w:numPr>
          <w:ilvl w:val="0"/>
          <w:numId w:val="7"/>
        </w:numPr>
      </w:pPr>
      <w:r>
        <w:t>Unclear reasoning: -1 to -2 per section</w:t>
      </w:r>
    </w:p>
    <w:p w:rsidR="0085300A" w:rsidRDefault="0085300A">
      <w:pPr>
        <w:pStyle w:val="Heading2"/>
      </w:pPr>
      <w:bookmarkStart w:id="2" w:name="X93a7c4a2e66426f312af81fa3037b6956416a5f"/>
      <w:bookmarkEnd w:id="1"/>
    </w:p>
    <w:p w:rsidR="00F87A47" w:rsidRDefault="00000000">
      <w:pPr>
        <w:pStyle w:val="Heading2"/>
      </w:pPr>
      <w:r>
        <w:t>Distribution of points between question parts for Problem Set #3</w:t>
      </w:r>
    </w:p>
    <w:p w:rsidR="00F87A47" w:rsidRDefault="00000000">
      <w:pPr>
        <w:pStyle w:val="Heading3"/>
      </w:pPr>
      <w:bookmarkStart w:id="3" w:name="X764b2e093f66fca95c29186122bd93094b41308"/>
      <w:r>
        <w:t>General principles used for Problem Set #3</w:t>
      </w:r>
    </w:p>
    <w:p w:rsidR="00F87A47" w:rsidRDefault="00000000">
      <w:pPr>
        <w:numPr>
          <w:ilvl w:val="0"/>
          <w:numId w:val="8"/>
        </w:numPr>
      </w:pPr>
      <w:r>
        <w:t>Clear understanding of binding equilibria and ligand binding concepts</w:t>
      </w:r>
    </w:p>
    <w:p w:rsidR="00F87A47" w:rsidRDefault="00000000">
      <w:pPr>
        <w:numPr>
          <w:ilvl w:val="0"/>
          <w:numId w:val="8"/>
        </w:numPr>
      </w:pPr>
      <w:r>
        <w:t>Correct analysis and interpretation of experimental data</w:t>
      </w:r>
    </w:p>
    <w:p w:rsidR="00F87A47" w:rsidRDefault="00000000">
      <w:pPr>
        <w:numPr>
          <w:ilvl w:val="0"/>
          <w:numId w:val="8"/>
        </w:numPr>
      </w:pPr>
      <w:r>
        <w:t>Proper application of thermodynamic principles to binding phenomena</w:t>
      </w:r>
    </w:p>
    <w:p w:rsidR="00F87A47" w:rsidRDefault="00000000">
      <w:pPr>
        <w:numPr>
          <w:ilvl w:val="0"/>
          <w:numId w:val="8"/>
        </w:numPr>
      </w:pPr>
      <w:r>
        <w:t>Appropriate use of mathematical models for cooperativity</w:t>
      </w:r>
    </w:p>
    <w:p w:rsidR="00F87A47" w:rsidRDefault="00000000">
      <w:pPr>
        <w:numPr>
          <w:ilvl w:val="0"/>
          <w:numId w:val="8"/>
        </w:numPr>
      </w:pPr>
      <w:r>
        <w:t>Integration of lecture material with biological context</w:t>
      </w:r>
    </w:p>
    <w:p w:rsidR="00F87A47" w:rsidRDefault="00000000">
      <w:pPr>
        <w:numPr>
          <w:ilvl w:val="0"/>
          <w:numId w:val="8"/>
        </w:numPr>
      </w:pPr>
      <w:r>
        <w:t>Please indicate in a comment if unreferenced use of AI tools is suspected</w:t>
      </w:r>
    </w:p>
    <w:p w:rsidR="0085300A" w:rsidRDefault="0085300A">
      <w:pPr>
        <w:pStyle w:val="Heading3"/>
      </w:pPr>
      <w:bookmarkStart w:id="4" w:name="Xcfa587a8d5c89c20c301c78cbc0771216182c42"/>
      <w:bookmarkEnd w:id="3"/>
    </w:p>
    <w:p w:rsidR="00F87A47" w:rsidRDefault="00000000">
      <w:pPr>
        <w:pStyle w:val="Heading3"/>
      </w:pPr>
      <w:r>
        <w:t>Question 1: Antibody-Antigen Binding Analysis (12 points total)</w:t>
      </w:r>
    </w:p>
    <w:p w:rsidR="00F87A47" w:rsidRDefault="00000000">
      <w:pPr>
        <w:pStyle w:val="FirstParagraph"/>
      </w:pPr>
      <w:r>
        <w:rPr>
          <w:b/>
          <w:bCs/>
        </w:rPr>
        <w:t>1a) Data Plot (3 points)</w:t>
      </w:r>
    </w:p>
    <w:p w:rsidR="00F87A47" w:rsidRDefault="00000000">
      <w:pPr>
        <w:numPr>
          <w:ilvl w:val="0"/>
          <w:numId w:val="9"/>
        </w:numPr>
      </w:pPr>
      <w:r>
        <w:t>1.5 points: Correct and clear plot of free antigen vs. added antigen</w:t>
      </w:r>
    </w:p>
    <w:p w:rsidR="00F87A47" w:rsidRDefault="00000000">
      <w:pPr>
        <w:numPr>
          <w:ilvl w:val="0"/>
          <w:numId w:val="9"/>
        </w:numPr>
      </w:pPr>
      <w:r>
        <w:t>1 point: Proper axes, labels, and scaling</w:t>
      </w:r>
    </w:p>
    <w:p w:rsidR="00F87A47" w:rsidRDefault="00000000">
      <w:pPr>
        <w:numPr>
          <w:ilvl w:val="0"/>
          <w:numId w:val="9"/>
        </w:numPr>
      </w:pPr>
      <w:r>
        <w:t>0.5 points: Appropriate interpretation of the plot features (saturation point, binding transition)</w:t>
      </w:r>
    </w:p>
    <w:p w:rsidR="00F87A47" w:rsidRDefault="00000000">
      <w:pPr>
        <w:pStyle w:val="FirstParagraph"/>
      </w:pPr>
      <w:r>
        <w:rPr>
          <w:b/>
          <w:bCs/>
        </w:rPr>
        <w:t>1b) Binding Site Determination (4 points)</w:t>
      </w:r>
    </w:p>
    <w:p w:rsidR="00F87A47" w:rsidRDefault="00000000">
      <w:pPr>
        <w:numPr>
          <w:ilvl w:val="0"/>
          <w:numId w:val="10"/>
        </w:numPr>
      </w:pPr>
      <w:r>
        <w:t>2 points: Correct determination of 2 binding sites per antibody</w:t>
      </w:r>
    </w:p>
    <w:p w:rsidR="00F87A47" w:rsidRDefault="00000000">
      <w:pPr>
        <w:numPr>
          <w:ilvl w:val="0"/>
          <w:numId w:val="10"/>
        </w:numPr>
      </w:pPr>
      <w:r>
        <w:t>2 points: Clear explanation of the analysis method and reasoning</w:t>
      </w:r>
    </w:p>
    <w:p w:rsidR="00F87A47" w:rsidRDefault="00000000">
      <w:pPr>
        <w:pStyle w:val="FirstParagraph"/>
      </w:pPr>
      <w:r>
        <w:rPr>
          <w:b/>
          <w:bCs/>
        </w:rPr>
        <w:t>1c) Dissociation Constant Estimation (5 points)</w:t>
      </w:r>
    </w:p>
    <w:p w:rsidR="00F87A47" w:rsidRDefault="00000000">
      <w:pPr>
        <w:numPr>
          <w:ilvl w:val="0"/>
          <w:numId w:val="11"/>
        </w:numPr>
      </w:pPr>
      <w:r>
        <w:t>2 points: Appropriate estimation approach</w:t>
      </w:r>
    </w:p>
    <w:p w:rsidR="00F87A47" w:rsidRDefault="00000000">
      <w:pPr>
        <w:numPr>
          <w:ilvl w:val="0"/>
          <w:numId w:val="11"/>
        </w:numPr>
      </w:pPr>
      <w:r>
        <w:t>1.5 points: Recognition of stoichiometric binding conditions</w:t>
      </w:r>
    </w:p>
    <w:p w:rsidR="00F87A47" w:rsidRDefault="00000000">
      <w:pPr>
        <w:numPr>
          <w:ilvl w:val="0"/>
          <w:numId w:val="11"/>
        </w:numPr>
      </w:pPr>
      <w:r>
        <w:t>1.5 points: Explanation of limitations (experimental conditions, uncertainty sources)</w:t>
      </w:r>
    </w:p>
    <w:p w:rsidR="0085300A" w:rsidRDefault="0085300A">
      <w:pPr>
        <w:pStyle w:val="Heading3"/>
      </w:pPr>
      <w:bookmarkStart w:id="5" w:name="X34af163f95dddb8daaca81e53d33577f77da642"/>
      <w:bookmarkEnd w:id="4"/>
    </w:p>
    <w:p w:rsidR="00F87A47" w:rsidRDefault="00000000">
      <w:pPr>
        <w:pStyle w:val="Heading3"/>
      </w:pPr>
      <w:r>
        <w:t>Question 2: Lac Repressor Binding Analysis (12 points total)</w:t>
      </w:r>
    </w:p>
    <w:p w:rsidR="00F87A47" w:rsidRDefault="00000000">
      <w:pPr>
        <w:pStyle w:val="FirstParagraph"/>
      </w:pPr>
      <w:r>
        <w:rPr>
          <w:b/>
          <w:bCs/>
        </w:rPr>
        <w:t>2a) O₁ Binding Site Concentration (3 points)</w:t>
      </w:r>
    </w:p>
    <w:p w:rsidR="00F87A47" w:rsidRDefault="00000000">
      <w:pPr>
        <w:numPr>
          <w:ilvl w:val="0"/>
          <w:numId w:val="12"/>
        </w:numPr>
      </w:pPr>
      <w:r>
        <w:t>1.5 points: Correct calculation methodology (1.66 nM)</w:t>
      </w:r>
    </w:p>
    <w:p w:rsidR="00F87A47" w:rsidRDefault="00000000">
      <w:pPr>
        <w:numPr>
          <w:ilvl w:val="0"/>
          <w:numId w:val="12"/>
        </w:numPr>
      </w:pPr>
      <w:r>
        <w:t>1 point: Proper assumptions about E. coli cell volume</w:t>
      </w:r>
    </w:p>
    <w:p w:rsidR="00F87A47" w:rsidRDefault="00000000">
      <w:pPr>
        <w:numPr>
          <w:ilvl w:val="0"/>
          <w:numId w:val="12"/>
        </w:numPr>
      </w:pPr>
      <w:r>
        <w:t>0.5 points: Correct units and conversion factors</w:t>
      </w:r>
    </w:p>
    <w:p w:rsidR="00F87A47" w:rsidRDefault="00000000">
      <w:pPr>
        <w:pStyle w:val="FirstParagraph"/>
      </w:pPr>
      <w:r>
        <w:rPr>
          <w:b/>
          <w:bCs/>
        </w:rPr>
        <w:t>2b) Lac Repressor Molecules Estimation (5 points)</w:t>
      </w:r>
    </w:p>
    <w:p w:rsidR="00F87A47" w:rsidRDefault="00000000">
      <w:pPr>
        <w:numPr>
          <w:ilvl w:val="0"/>
          <w:numId w:val="13"/>
        </w:numPr>
      </w:pPr>
      <w:r>
        <w:t>2 points: Calculation of Kd from ΔG</w:t>
      </w:r>
    </w:p>
    <w:p w:rsidR="00F87A47" w:rsidRDefault="00000000">
      <w:pPr>
        <w:numPr>
          <w:ilvl w:val="0"/>
          <w:numId w:val="13"/>
        </w:numPr>
      </w:pPr>
      <w:r>
        <w:t>1.5 points: Correct estimation of molecules needed (~21)</w:t>
      </w:r>
    </w:p>
    <w:p w:rsidR="00F87A47" w:rsidRDefault="00000000">
      <w:pPr>
        <w:numPr>
          <w:ilvl w:val="0"/>
          <w:numId w:val="13"/>
        </w:numPr>
      </w:pPr>
      <w:r>
        <w:t>1.5 points: Clear statement of assumptions (tetramer binding, 1:1 model, saturation criterion)</w:t>
      </w:r>
    </w:p>
    <w:p w:rsidR="00F87A47" w:rsidRDefault="00000000">
      <w:pPr>
        <w:pStyle w:val="FirstParagraph"/>
      </w:pPr>
      <w:r>
        <w:rPr>
          <w:b/>
          <w:bCs/>
        </w:rPr>
        <w:t>2c) Human Cell Comparison (4 points)</w:t>
      </w:r>
    </w:p>
    <w:p w:rsidR="00F87A47" w:rsidRDefault="00000000">
      <w:pPr>
        <w:numPr>
          <w:ilvl w:val="0"/>
          <w:numId w:val="14"/>
        </w:numPr>
      </w:pPr>
      <w:r>
        <w:lastRenderedPageBreak/>
        <w:t>2 points: Correct calculation for human nucleus (~10,500 molecules)</w:t>
      </w:r>
    </w:p>
    <w:p w:rsidR="00F87A47" w:rsidRDefault="00000000">
      <w:pPr>
        <w:numPr>
          <w:ilvl w:val="0"/>
          <w:numId w:val="14"/>
        </w:numPr>
      </w:pPr>
      <w:r>
        <w:t>1 point: Appropriate scaling of volume differences</w:t>
      </w:r>
    </w:p>
    <w:p w:rsidR="00F87A47" w:rsidRDefault="00000000">
      <w:pPr>
        <w:numPr>
          <w:ilvl w:val="0"/>
          <w:numId w:val="14"/>
        </w:numPr>
      </w:pPr>
      <w:r>
        <w:t>1 point: Discussion of implications (dilution effect)</w:t>
      </w:r>
    </w:p>
    <w:p w:rsidR="0085300A" w:rsidRDefault="0085300A">
      <w:pPr>
        <w:pStyle w:val="Heading3"/>
      </w:pPr>
      <w:bookmarkStart w:id="6" w:name="X51ed52643d160e78377769b52c5ed7f06ff0039"/>
      <w:bookmarkEnd w:id="5"/>
    </w:p>
    <w:p w:rsidR="00F87A47" w:rsidRDefault="00000000">
      <w:pPr>
        <w:pStyle w:val="Heading3"/>
      </w:pPr>
      <w:r>
        <w:t>Question 3: Oxygen Binding to Hemoglobin (12 points total)</w:t>
      </w:r>
    </w:p>
    <w:p w:rsidR="00F87A47" w:rsidRDefault="00000000">
      <w:pPr>
        <w:pStyle w:val="FirstParagraph"/>
      </w:pPr>
      <w:r>
        <w:rPr>
          <w:b/>
          <w:bCs/>
        </w:rPr>
        <w:t>3a) Parameters Interpretation and Model Comparison (5 points)</w:t>
      </w:r>
    </w:p>
    <w:p w:rsidR="00F87A47" w:rsidRDefault="00000000">
      <w:pPr>
        <w:numPr>
          <w:ilvl w:val="0"/>
          <w:numId w:val="15"/>
        </w:numPr>
      </w:pPr>
      <w:r>
        <w:t>1.5 points: Correct explanation of Hill parameter (αH = 2.8)</w:t>
      </w:r>
    </w:p>
    <w:p w:rsidR="00F87A47" w:rsidRDefault="00000000">
      <w:pPr>
        <w:numPr>
          <w:ilvl w:val="0"/>
          <w:numId w:val="15"/>
        </w:numPr>
      </w:pPr>
      <w:r>
        <w:t>2 points: Correct explanation of MWC parameters (R, c, KR)</w:t>
      </w:r>
    </w:p>
    <w:p w:rsidR="00F87A47" w:rsidRDefault="00000000">
      <w:pPr>
        <w:numPr>
          <w:ilvl w:val="0"/>
          <w:numId w:val="15"/>
        </w:numPr>
      </w:pPr>
      <w:r>
        <w:t>1.5 points: Proper comparison of the models (fit parameters, data representation)</w:t>
      </w:r>
    </w:p>
    <w:p w:rsidR="00F87A47" w:rsidRDefault="00000000">
      <w:pPr>
        <w:pStyle w:val="FirstParagraph"/>
      </w:pPr>
      <w:r>
        <w:rPr>
          <w:b/>
          <w:bCs/>
        </w:rPr>
        <w:t>3b) Cooperativity Description (4 points)</w:t>
      </w:r>
    </w:p>
    <w:p w:rsidR="00F87A47" w:rsidRDefault="00000000">
      <w:pPr>
        <w:numPr>
          <w:ilvl w:val="0"/>
          <w:numId w:val="16"/>
        </w:numPr>
      </w:pPr>
      <w:r>
        <w:t>1.5 points: Explanation of Hill equation approach to cooperativity</w:t>
      </w:r>
    </w:p>
    <w:p w:rsidR="00F87A47" w:rsidRDefault="00000000">
      <w:pPr>
        <w:numPr>
          <w:ilvl w:val="0"/>
          <w:numId w:val="16"/>
        </w:numPr>
      </w:pPr>
      <w:r>
        <w:t>1.5 points: Explanation of MWC model approach to cooperativity</w:t>
      </w:r>
    </w:p>
    <w:p w:rsidR="00F87A47" w:rsidRDefault="00000000">
      <w:pPr>
        <w:numPr>
          <w:ilvl w:val="0"/>
          <w:numId w:val="16"/>
        </w:numPr>
      </w:pPr>
      <w:r>
        <w:t>1 point: Critical comparison of the models' mechanistic insights</w:t>
      </w:r>
    </w:p>
    <w:p w:rsidR="00F87A47" w:rsidRDefault="00000000">
      <w:pPr>
        <w:pStyle w:val="FirstParagraph"/>
      </w:pPr>
      <w:r>
        <w:rPr>
          <w:b/>
          <w:bCs/>
        </w:rPr>
        <w:t>3c) R-State Fraction Calculation (3 points)</w:t>
      </w:r>
    </w:p>
    <w:p w:rsidR="00F87A47" w:rsidRDefault="00000000">
      <w:pPr>
        <w:numPr>
          <w:ilvl w:val="0"/>
          <w:numId w:val="17"/>
        </w:numPr>
      </w:pPr>
      <w:r>
        <w:t>1.5 points: Correct calculation methodology for R-state fraction (~20%)</w:t>
      </w:r>
    </w:p>
    <w:p w:rsidR="00F87A47" w:rsidRDefault="00000000">
      <w:pPr>
        <w:numPr>
          <w:ilvl w:val="0"/>
          <w:numId w:val="17"/>
        </w:numPr>
      </w:pPr>
      <w:r>
        <w:t>1 point: Proper substitution of parameter values</w:t>
      </w:r>
    </w:p>
    <w:p w:rsidR="00F87A47" w:rsidRDefault="00000000" w:rsidP="0085300A">
      <w:pPr>
        <w:numPr>
          <w:ilvl w:val="0"/>
          <w:numId w:val="17"/>
        </w:numPr>
      </w:pPr>
      <w:r>
        <w:t>0.5 points: Interpretation of the result in context of the T→R transition</w:t>
      </w:r>
      <w:bookmarkStart w:id="7" w:name="format-of-student-problem-set-3-grading"/>
      <w:bookmarkEnd w:id="0"/>
      <w:bookmarkEnd w:id="2"/>
      <w:bookmarkEnd w:id="6"/>
      <w:bookmarkEnd w:id="7"/>
    </w:p>
    <w:sectPr w:rsidR="00F87A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32E45B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91F4A0F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0980975">
    <w:abstractNumId w:val="0"/>
  </w:num>
  <w:num w:numId="2" w16cid:durableId="622426654">
    <w:abstractNumId w:val="1"/>
  </w:num>
  <w:num w:numId="3" w16cid:durableId="237978078">
    <w:abstractNumId w:val="1"/>
  </w:num>
  <w:num w:numId="4" w16cid:durableId="245264078">
    <w:abstractNumId w:val="1"/>
  </w:num>
  <w:num w:numId="5" w16cid:durableId="447816552">
    <w:abstractNumId w:val="1"/>
  </w:num>
  <w:num w:numId="6" w16cid:durableId="481436016">
    <w:abstractNumId w:val="1"/>
  </w:num>
  <w:num w:numId="7" w16cid:durableId="511377534">
    <w:abstractNumId w:val="1"/>
  </w:num>
  <w:num w:numId="8" w16cid:durableId="1307127677">
    <w:abstractNumId w:val="1"/>
  </w:num>
  <w:num w:numId="9" w16cid:durableId="927275848">
    <w:abstractNumId w:val="1"/>
  </w:num>
  <w:num w:numId="10" w16cid:durableId="1284001286">
    <w:abstractNumId w:val="1"/>
  </w:num>
  <w:num w:numId="11" w16cid:durableId="39787642">
    <w:abstractNumId w:val="1"/>
  </w:num>
  <w:num w:numId="12" w16cid:durableId="1531605016">
    <w:abstractNumId w:val="1"/>
  </w:num>
  <w:num w:numId="13" w16cid:durableId="498036537">
    <w:abstractNumId w:val="1"/>
  </w:num>
  <w:num w:numId="14" w16cid:durableId="621770420">
    <w:abstractNumId w:val="1"/>
  </w:num>
  <w:num w:numId="15" w16cid:durableId="629826499">
    <w:abstractNumId w:val="1"/>
  </w:num>
  <w:num w:numId="16" w16cid:durableId="864175960">
    <w:abstractNumId w:val="1"/>
  </w:num>
  <w:num w:numId="17" w16cid:durableId="1077747935">
    <w:abstractNumId w:val="1"/>
  </w:num>
  <w:num w:numId="18" w16cid:durableId="66076756">
    <w:abstractNumId w:val="1"/>
  </w:num>
  <w:num w:numId="19" w16cid:durableId="515079967">
    <w:abstractNumId w:val="1"/>
  </w:num>
  <w:num w:numId="20" w16cid:durableId="249312591">
    <w:abstractNumId w:val="1"/>
  </w:num>
  <w:num w:numId="21" w16cid:durableId="857037339">
    <w:abstractNumId w:val="1"/>
  </w:num>
  <w:num w:numId="22" w16cid:durableId="165540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47"/>
    <w:rsid w:val="00422234"/>
    <w:rsid w:val="0085300A"/>
    <w:rsid w:val="00F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B633"/>
  <w15:docId w15:val="{BCC86816-FF97-0947-8B28-CBD5D36B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ne.bioquant.uni-heidelberg.de/teaching/BPC_lectures/BPC_1+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Karsten Rippe</cp:lastModifiedBy>
  <cp:revision>2</cp:revision>
  <dcterms:created xsi:type="dcterms:W3CDTF">2025-04-28T13:48:00Z</dcterms:created>
  <dcterms:modified xsi:type="dcterms:W3CDTF">2025-04-28T13:51:00Z</dcterms:modified>
</cp:coreProperties>
</file>