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CBCBF" w14:textId="24B411D3" w:rsidR="00743302" w:rsidRPr="001E45A4" w:rsidRDefault="00743302" w:rsidP="00743302">
      <w:pPr>
        <w:rPr>
          <w:b/>
          <w:bCs/>
        </w:rPr>
      </w:pPr>
      <w:r w:rsidRPr="001E45A4">
        <w:rPr>
          <w:b/>
          <w:bCs/>
        </w:rPr>
        <w:t>Problem Set #</w:t>
      </w:r>
      <w:r>
        <w:rPr>
          <w:b/>
          <w:bCs/>
        </w:rPr>
        <w:t>3</w:t>
      </w:r>
      <w:r w:rsidRPr="001E45A4">
        <w:rPr>
          <w:b/>
          <w:bCs/>
        </w:rPr>
        <w:t xml:space="preserve">, </w:t>
      </w:r>
      <w:r>
        <w:rPr>
          <w:b/>
          <w:bCs/>
        </w:rPr>
        <w:t>Lig</w:t>
      </w:r>
      <w:r w:rsidR="00F45467">
        <w:rPr>
          <w:b/>
          <w:bCs/>
        </w:rPr>
        <w:t>an</w:t>
      </w:r>
      <w:r>
        <w:rPr>
          <w:b/>
          <w:bCs/>
        </w:rPr>
        <w:t>d binding</w:t>
      </w:r>
      <w:r w:rsidRPr="001E45A4">
        <w:rPr>
          <w:b/>
          <w:bCs/>
        </w:rPr>
        <w:t>.</w:t>
      </w:r>
    </w:p>
    <w:p w14:paraId="60B5DA7D" w14:textId="74BC9511" w:rsidR="008844D7" w:rsidRPr="00E67837" w:rsidRDefault="008844D7" w:rsidP="008844D7">
      <w:pPr>
        <w:pStyle w:val="BodyText"/>
        <w:rPr>
          <w:b w:val="0"/>
          <w:bCs/>
        </w:rPr>
      </w:pPr>
      <w:r>
        <w:rPr>
          <w:b w:val="0"/>
          <w:bCs/>
        </w:rPr>
        <w:t>Please s</w:t>
      </w:r>
      <w:r w:rsidRPr="00E67837">
        <w:rPr>
          <w:b w:val="0"/>
          <w:bCs/>
        </w:rPr>
        <w:t xml:space="preserve">ubmit your answer before Thursday, </w:t>
      </w:r>
      <w:r w:rsidR="00380078">
        <w:rPr>
          <w:b w:val="0"/>
          <w:bCs/>
        </w:rPr>
        <w:t>November 28</w:t>
      </w:r>
      <w:r w:rsidRPr="00E67837">
        <w:rPr>
          <w:b w:val="0"/>
          <w:bCs/>
        </w:rPr>
        <w:t>, 202</w:t>
      </w:r>
      <w:r w:rsidR="00380078">
        <w:rPr>
          <w:b w:val="0"/>
          <w:bCs/>
        </w:rPr>
        <w:t>4</w:t>
      </w:r>
      <w:r w:rsidRPr="00E67837">
        <w:rPr>
          <w:b w:val="0"/>
          <w:bCs/>
        </w:rPr>
        <w:t xml:space="preserve">, 14:15 hour per e-mail to </w:t>
      </w:r>
      <w:r w:rsidRPr="00A7735A">
        <w:rPr>
          <w:b w:val="0"/>
          <w:bCs/>
        </w:rPr>
        <w:t>karsten.rippe@bioquant.uni-heidelberg.de</w:t>
      </w:r>
      <w:r w:rsidRPr="00E67837">
        <w:rPr>
          <w:b w:val="0"/>
          <w:bCs/>
        </w:rPr>
        <w:t xml:space="preserve"> and include [BPC202</w:t>
      </w:r>
      <w:r w:rsidR="00380078">
        <w:rPr>
          <w:b w:val="0"/>
          <w:bCs/>
        </w:rPr>
        <w:t>4</w:t>
      </w:r>
      <w:r w:rsidRPr="00E67837">
        <w:rPr>
          <w:b w:val="0"/>
          <w:bCs/>
        </w:rPr>
        <w:t>] in the subject line</w:t>
      </w:r>
      <w:r>
        <w:rPr>
          <w:b w:val="0"/>
          <w:bCs/>
        </w:rPr>
        <w:t>.</w:t>
      </w:r>
    </w:p>
    <w:p w14:paraId="164A1604" w14:textId="77777777" w:rsidR="00B4754A" w:rsidRDefault="00B4754A">
      <w:pPr>
        <w:pStyle w:val="BodyText"/>
        <w:rPr>
          <w:b w:val="0"/>
        </w:rPr>
      </w:pPr>
    </w:p>
    <w:p w14:paraId="660F5EAB" w14:textId="77777777" w:rsidR="00F45467" w:rsidRDefault="00EB5B5C" w:rsidP="005F6192">
      <w:r w:rsidRPr="00B847C4">
        <w:rPr>
          <w:b/>
        </w:rPr>
        <w:t>1.</w:t>
      </w:r>
      <w:r w:rsidRPr="006A66B7">
        <w:t xml:space="preserve"> </w:t>
      </w:r>
      <w:r w:rsidR="00757622">
        <w:t>A</w:t>
      </w:r>
      <w:r w:rsidRPr="006A66B7">
        <w:t xml:space="preserve">ntigen was added to a 1 µM concentration of antibody. The results </w:t>
      </w:r>
      <w:r>
        <w:t xml:space="preserve">listed in the table below </w:t>
      </w:r>
      <w:r w:rsidRPr="006A66B7">
        <w:t>were obtained.</w:t>
      </w:r>
    </w:p>
    <w:p w14:paraId="2FC378AD" w14:textId="77777777" w:rsidR="00F45467" w:rsidRDefault="00507982" w:rsidP="005F6192">
      <w:r>
        <w:t>a) Plot the data.</w:t>
      </w:r>
    </w:p>
    <w:p w14:paraId="13916B40" w14:textId="4B30D8D8" w:rsidR="00F45467" w:rsidRDefault="00507982" w:rsidP="005F6192">
      <w:bookmarkStart w:id="0" w:name="OLE_LINK3"/>
      <w:bookmarkStart w:id="1" w:name="OLE_LINK4"/>
      <w:r>
        <w:t xml:space="preserve">b) </w:t>
      </w:r>
      <w:r w:rsidR="008D38EE" w:rsidRPr="006A66B7">
        <w:t>How many</w:t>
      </w:r>
      <w:r w:rsidR="008D38EE">
        <w:t xml:space="preserve"> antigen</w:t>
      </w:r>
      <w:r w:rsidR="00380078">
        <w:t>-</w:t>
      </w:r>
      <w:r w:rsidR="008D38EE" w:rsidRPr="006A66B7">
        <w:t xml:space="preserve">binding sites </w:t>
      </w:r>
      <w:r w:rsidR="008D38EE">
        <w:t>exist</w:t>
      </w:r>
      <w:r w:rsidR="008D38EE" w:rsidRPr="006A66B7">
        <w:t xml:space="preserve"> per antibody molecule</w:t>
      </w:r>
      <w:r w:rsidR="008D38EE">
        <w:t>?</w:t>
      </w:r>
    </w:p>
    <w:p w14:paraId="479AA21B" w14:textId="2B445E25" w:rsidR="00EB5B5C" w:rsidRDefault="00507982" w:rsidP="005F6192">
      <w:r>
        <w:t>c)</w:t>
      </w:r>
      <w:r w:rsidRPr="006A66B7">
        <w:t xml:space="preserve"> </w:t>
      </w:r>
      <w:r w:rsidR="008D38EE">
        <w:t xml:space="preserve">Estimate the </w:t>
      </w:r>
      <w:r w:rsidR="008D38EE" w:rsidRPr="006A66B7">
        <w:t>dissociation constant</w:t>
      </w:r>
      <w:r w:rsidR="008D38EE">
        <w:t xml:space="preserve"> and e</w:t>
      </w:r>
      <w:r w:rsidR="00EB5B5C" w:rsidRPr="006A66B7">
        <w:t xml:space="preserve">xplain </w:t>
      </w:r>
      <w:r w:rsidR="008D38EE">
        <w:t>the limitations of your estimate</w:t>
      </w:r>
      <w:r w:rsidR="00EB5B5C" w:rsidRPr="006A66B7">
        <w:t>.</w:t>
      </w:r>
    </w:p>
    <w:bookmarkEnd w:id="0"/>
    <w:bookmarkEnd w:id="1"/>
    <w:p w14:paraId="3BB8E96B" w14:textId="77777777" w:rsidR="005C713F" w:rsidRDefault="005C713F" w:rsidP="005C713F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23"/>
        <w:gridCol w:w="4924"/>
      </w:tblGrid>
      <w:tr w:rsidR="00EB5B5C" w:rsidRPr="003115EC" w14:paraId="1091AB85" w14:textId="77777777" w:rsidTr="003115EC">
        <w:trPr>
          <w:jc w:val="center"/>
        </w:trPr>
        <w:tc>
          <w:tcPr>
            <w:tcW w:w="4923" w:type="dxa"/>
            <w:tcBorders>
              <w:bottom w:val="single" w:sz="4" w:space="0" w:color="auto"/>
              <w:right w:val="single" w:sz="4" w:space="0" w:color="auto"/>
            </w:tcBorders>
          </w:tcPr>
          <w:p w14:paraId="1249B529" w14:textId="77777777" w:rsidR="00EB5B5C" w:rsidRPr="003115EC" w:rsidRDefault="00EB5B5C" w:rsidP="003115EC">
            <w:pPr>
              <w:jc w:val="center"/>
              <w:rPr>
                <w:b/>
                <w:sz w:val="20"/>
              </w:rPr>
            </w:pPr>
            <w:r w:rsidRPr="003115EC">
              <w:rPr>
                <w:b/>
                <w:sz w:val="20"/>
              </w:rPr>
              <w:t>Antigen added (µM)</w:t>
            </w:r>
          </w:p>
        </w:tc>
        <w:tc>
          <w:tcPr>
            <w:tcW w:w="4924" w:type="dxa"/>
            <w:tcBorders>
              <w:left w:val="single" w:sz="4" w:space="0" w:color="auto"/>
              <w:bottom w:val="single" w:sz="4" w:space="0" w:color="auto"/>
            </w:tcBorders>
          </w:tcPr>
          <w:p w14:paraId="30B7A715" w14:textId="7152573D" w:rsidR="00EB5B5C" w:rsidRPr="003115EC" w:rsidRDefault="00D0112B" w:rsidP="003115E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="00EB5B5C" w:rsidRPr="003115EC">
              <w:rPr>
                <w:b/>
                <w:sz w:val="20"/>
              </w:rPr>
              <w:t>easured concentration of free antigen (µM)</w:t>
            </w:r>
          </w:p>
        </w:tc>
      </w:tr>
      <w:tr w:rsidR="00EB5B5C" w:rsidRPr="003115EC" w14:paraId="4547B2C8" w14:textId="77777777" w:rsidTr="003115EC">
        <w:trPr>
          <w:trHeight w:hRule="exact" w:val="284"/>
          <w:jc w:val="center"/>
        </w:trPr>
        <w:tc>
          <w:tcPr>
            <w:tcW w:w="4923" w:type="dxa"/>
            <w:tcBorders>
              <w:top w:val="single" w:sz="4" w:space="0" w:color="auto"/>
              <w:right w:val="single" w:sz="4" w:space="0" w:color="auto"/>
            </w:tcBorders>
          </w:tcPr>
          <w:p w14:paraId="3F6DCD75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0.5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</w:tcBorders>
          </w:tcPr>
          <w:p w14:paraId="726FC78F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0.005</w:t>
            </w:r>
          </w:p>
        </w:tc>
      </w:tr>
      <w:tr w:rsidR="00EB5B5C" w:rsidRPr="003115EC" w14:paraId="6C9583E8" w14:textId="77777777" w:rsidTr="003115EC">
        <w:trPr>
          <w:trHeight w:hRule="exact" w:val="284"/>
          <w:jc w:val="center"/>
        </w:trPr>
        <w:tc>
          <w:tcPr>
            <w:tcW w:w="4923" w:type="dxa"/>
            <w:tcBorders>
              <w:right w:val="single" w:sz="4" w:space="0" w:color="auto"/>
            </w:tcBorders>
          </w:tcPr>
          <w:p w14:paraId="6AA289FB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1.0</w:t>
            </w:r>
          </w:p>
        </w:tc>
        <w:tc>
          <w:tcPr>
            <w:tcW w:w="4924" w:type="dxa"/>
            <w:tcBorders>
              <w:left w:val="single" w:sz="4" w:space="0" w:color="auto"/>
            </w:tcBorders>
          </w:tcPr>
          <w:p w14:paraId="78944E87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0.0011</w:t>
            </w:r>
          </w:p>
        </w:tc>
      </w:tr>
      <w:tr w:rsidR="00EB5B5C" w:rsidRPr="003115EC" w14:paraId="1CB8CF81" w14:textId="77777777" w:rsidTr="003115EC">
        <w:trPr>
          <w:trHeight w:hRule="exact" w:val="284"/>
          <w:jc w:val="center"/>
        </w:trPr>
        <w:tc>
          <w:tcPr>
            <w:tcW w:w="4923" w:type="dxa"/>
            <w:tcBorders>
              <w:right w:val="single" w:sz="4" w:space="0" w:color="auto"/>
            </w:tcBorders>
          </w:tcPr>
          <w:p w14:paraId="3EF246A7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1.5</w:t>
            </w:r>
          </w:p>
        </w:tc>
        <w:tc>
          <w:tcPr>
            <w:tcW w:w="4924" w:type="dxa"/>
            <w:tcBorders>
              <w:left w:val="single" w:sz="4" w:space="0" w:color="auto"/>
            </w:tcBorders>
          </w:tcPr>
          <w:p w14:paraId="6F8D59BE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0.016</w:t>
            </w:r>
          </w:p>
        </w:tc>
      </w:tr>
      <w:tr w:rsidR="00EB5B5C" w:rsidRPr="003115EC" w14:paraId="30C5E655" w14:textId="77777777" w:rsidTr="003115EC">
        <w:trPr>
          <w:trHeight w:hRule="exact" w:val="284"/>
          <w:jc w:val="center"/>
        </w:trPr>
        <w:tc>
          <w:tcPr>
            <w:tcW w:w="4923" w:type="dxa"/>
            <w:tcBorders>
              <w:right w:val="single" w:sz="4" w:space="0" w:color="auto"/>
            </w:tcBorders>
          </w:tcPr>
          <w:p w14:paraId="78FD368A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2.0</w:t>
            </w:r>
          </w:p>
        </w:tc>
        <w:tc>
          <w:tcPr>
            <w:tcW w:w="4924" w:type="dxa"/>
            <w:tcBorders>
              <w:left w:val="single" w:sz="4" w:space="0" w:color="auto"/>
            </w:tcBorders>
          </w:tcPr>
          <w:p w14:paraId="2522528E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0.021</w:t>
            </w:r>
          </w:p>
        </w:tc>
      </w:tr>
      <w:tr w:rsidR="00EB5B5C" w:rsidRPr="003115EC" w14:paraId="3089AEF1" w14:textId="77777777" w:rsidTr="003115EC">
        <w:trPr>
          <w:trHeight w:hRule="exact" w:val="284"/>
          <w:jc w:val="center"/>
        </w:trPr>
        <w:tc>
          <w:tcPr>
            <w:tcW w:w="4923" w:type="dxa"/>
            <w:tcBorders>
              <w:right w:val="single" w:sz="4" w:space="0" w:color="auto"/>
            </w:tcBorders>
          </w:tcPr>
          <w:p w14:paraId="33220F11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2.5</w:t>
            </w:r>
          </w:p>
        </w:tc>
        <w:tc>
          <w:tcPr>
            <w:tcW w:w="4924" w:type="dxa"/>
            <w:tcBorders>
              <w:left w:val="single" w:sz="4" w:space="0" w:color="auto"/>
            </w:tcBorders>
          </w:tcPr>
          <w:p w14:paraId="3CA8BDE4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0.5</w:t>
            </w:r>
          </w:p>
        </w:tc>
      </w:tr>
      <w:tr w:rsidR="00EB5B5C" w:rsidRPr="003115EC" w14:paraId="388D8B63" w14:textId="77777777" w:rsidTr="003115EC">
        <w:trPr>
          <w:trHeight w:hRule="exact" w:val="284"/>
          <w:jc w:val="center"/>
        </w:trPr>
        <w:tc>
          <w:tcPr>
            <w:tcW w:w="4923" w:type="dxa"/>
            <w:tcBorders>
              <w:right w:val="single" w:sz="4" w:space="0" w:color="auto"/>
            </w:tcBorders>
          </w:tcPr>
          <w:p w14:paraId="2D092899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3.0</w:t>
            </w:r>
          </w:p>
        </w:tc>
        <w:tc>
          <w:tcPr>
            <w:tcW w:w="4924" w:type="dxa"/>
            <w:tcBorders>
              <w:left w:val="single" w:sz="4" w:space="0" w:color="auto"/>
            </w:tcBorders>
          </w:tcPr>
          <w:p w14:paraId="53672F47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1.0</w:t>
            </w:r>
          </w:p>
        </w:tc>
      </w:tr>
      <w:tr w:rsidR="00EB5B5C" w:rsidRPr="003115EC" w14:paraId="7097B091" w14:textId="77777777" w:rsidTr="003115EC">
        <w:trPr>
          <w:trHeight w:hRule="exact" w:val="284"/>
          <w:jc w:val="center"/>
        </w:trPr>
        <w:tc>
          <w:tcPr>
            <w:tcW w:w="4923" w:type="dxa"/>
            <w:tcBorders>
              <w:right w:val="single" w:sz="4" w:space="0" w:color="auto"/>
            </w:tcBorders>
          </w:tcPr>
          <w:p w14:paraId="29293194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3.5</w:t>
            </w:r>
          </w:p>
        </w:tc>
        <w:tc>
          <w:tcPr>
            <w:tcW w:w="4924" w:type="dxa"/>
            <w:tcBorders>
              <w:left w:val="single" w:sz="4" w:space="0" w:color="auto"/>
            </w:tcBorders>
          </w:tcPr>
          <w:p w14:paraId="2C5FC1B9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1.5</w:t>
            </w:r>
          </w:p>
        </w:tc>
      </w:tr>
      <w:tr w:rsidR="00EB5B5C" w:rsidRPr="003115EC" w14:paraId="4BAA1D20" w14:textId="77777777" w:rsidTr="003115EC">
        <w:trPr>
          <w:trHeight w:hRule="exact" w:val="284"/>
          <w:jc w:val="center"/>
        </w:trPr>
        <w:tc>
          <w:tcPr>
            <w:tcW w:w="4923" w:type="dxa"/>
            <w:tcBorders>
              <w:right w:val="single" w:sz="4" w:space="0" w:color="auto"/>
            </w:tcBorders>
          </w:tcPr>
          <w:p w14:paraId="065DAD21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4.0</w:t>
            </w:r>
          </w:p>
        </w:tc>
        <w:tc>
          <w:tcPr>
            <w:tcW w:w="4924" w:type="dxa"/>
            <w:tcBorders>
              <w:left w:val="single" w:sz="4" w:space="0" w:color="auto"/>
            </w:tcBorders>
          </w:tcPr>
          <w:p w14:paraId="52C7879B" w14:textId="77777777" w:rsidR="00EB5B5C" w:rsidRPr="003115EC" w:rsidRDefault="00EB5B5C" w:rsidP="003115EC">
            <w:pPr>
              <w:jc w:val="center"/>
              <w:rPr>
                <w:sz w:val="20"/>
              </w:rPr>
            </w:pPr>
            <w:r w:rsidRPr="003115EC">
              <w:rPr>
                <w:sz w:val="20"/>
              </w:rPr>
              <w:t>2.0</w:t>
            </w:r>
          </w:p>
        </w:tc>
      </w:tr>
    </w:tbl>
    <w:p w14:paraId="57BF5CFE" w14:textId="77777777" w:rsidR="00A23AE7" w:rsidRDefault="00A23AE7" w:rsidP="00B847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</w:p>
    <w:p w14:paraId="5F754136" w14:textId="6092AF56" w:rsidR="00743302" w:rsidRDefault="008A4EDF" w:rsidP="00F45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rPr>
          <w:b/>
        </w:rPr>
        <w:t>2</w:t>
      </w:r>
      <w:r w:rsidR="00743302" w:rsidRPr="001A37F0">
        <w:rPr>
          <w:b/>
        </w:rPr>
        <w:t>.</w:t>
      </w:r>
      <w:r w:rsidR="00743302">
        <w:t xml:space="preserve"> For the equilibrium binding affinity of </w:t>
      </w:r>
      <w:r w:rsidR="00743302" w:rsidRPr="00540014">
        <w:rPr>
          <w:i/>
        </w:rPr>
        <w:t>lac</w:t>
      </w:r>
      <w:r w:rsidR="00743302">
        <w:t xml:space="preserve"> repressor (present as a tetrameric protein complex) to its specific O</w:t>
      </w:r>
      <w:r w:rsidR="00743302" w:rsidRPr="005A53F1">
        <w:rPr>
          <w:vertAlign w:val="subscript"/>
        </w:rPr>
        <w:t>1</w:t>
      </w:r>
      <w:r w:rsidR="00743302">
        <w:t xml:space="preserve"> DNA binding site in the </w:t>
      </w:r>
      <w:r w:rsidR="00743302" w:rsidRPr="00540014">
        <w:rPr>
          <w:i/>
        </w:rPr>
        <w:t>lac</w:t>
      </w:r>
      <w:r w:rsidR="00743302">
        <w:t xml:space="preserve"> operator a value of ∆G = </w:t>
      </w:r>
      <w:r w:rsidR="00743302" w:rsidRPr="00A27C7B">
        <w:t>-48.3 ± 6.6 kJ</w:t>
      </w:r>
      <w:r w:rsidR="00743302">
        <w:t xml:space="preserve"> </w:t>
      </w:r>
      <w:r w:rsidR="00743302" w:rsidRPr="00A27C7B">
        <w:t>mol</w:t>
      </w:r>
      <w:r w:rsidR="00743302" w:rsidRPr="00C877B9">
        <w:rPr>
          <w:vertAlign w:val="superscript"/>
        </w:rPr>
        <w:t>-1</w:t>
      </w:r>
      <w:r w:rsidR="00743302">
        <w:t xml:space="preserve"> has been measured in vitro.</w:t>
      </w:r>
    </w:p>
    <w:p w14:paraId="10DD6C8F" w14:textId="77777777" w:rsidR="00743302" w:rsidRDefault="00743302" w:rsidP="00F45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>a) What is the concentration of the O</w:t>
      </w:r>
      <w:r w:rsidRPr="005A53F1">
        <w:rPr>
          <w:vertAlign w:val="subscript"/>
        </w:rPr>
        <w:t>1</w:t>
      </w:r>
      <w:r>
        <w:t xml:space="preserve"> binding site in an </w:t>
      </w:r>
      <w:r w:rsidRPr="00380078">
        <w:rPr>
          <w:i/>
          <w:iCs/>
        </w:rPr>
        <w:t>E. coli</w:t>
      </w:r>
      <w:r>
        <w:t xml:space="preserve"> cell?</w:t>
      </w:r>
    </w:p>
    <w:p w14:paraId="51E23190" w14:textId="77777777" w:rsidR="00743302" w:rsidRDefault="00743302" w:rsidP="00F45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 xml:space="preserve">b) Estimate how many </w:t>
      </w:r>
      <w:r w:rsidRPr="00E4651D">
        <w:rPr>
          <w:i/>
        </w:rPr>
        <w:t>lac</w:t>
      </w:r>
      <w:r>
        <w:t xml:space="preserve"> repressor molecules would be needed to saturate the O</w:t>
      </w:r>
      <w:r w:rsidRPr="005A53F1">
        <w:rPr>
          <w:vertAlign w:val="subscript"/>
        </w:rPr>
        <w:t>1</w:t>
      </w:r>
      <w:r>
        <w:t xml:space="preserve"> binding site in an E. coli cell. State the assumptions that you make to derive your estimate.</w:t>
      </w:r>
    </w:p>
    <w:p w14:paraId="6B0A14B3" w14:textId="37950501" w:rsidR="00743302" w:rsidRDefault="00743302" w:rsidP="00F4546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 xml:space="preserve">c) How many </w:t>
      </w:r>
      <w:r w:rsidRPr="00E4651D">
        <w:rPr>
          <w:i/>
        </w:rPr>
        <w:t>lac</w:t>
      </w:r>
      <w:r>
        <w:t xml:space="preserve"> repressor molecules would you need to get the same occupancy for an O</w:t>
      </w:r>
      <w:r w:rsidRPr="005A53F1">
        <w:rPr>
          <w:vertAlign w:val="subscript"/>
        </w:rPr>
        <w:t>1</w:t>
      </w:r>
      <w:r>
        <w:t xml:space="preserve"> binding site</w:t>
      </w:r>
      <w:r w:rsidR="00794777">
        <w:t xml:space="preserve"> engineered into one human chromosome </w:t>
      </w:r>
      <w:r>
        <w:t>in the nucleus of a human fibroblast cell?</w:t>
      </w:r>
    </w:p>
    <w:p w14:paraId="5B4FD226" w14:textId="203DE3E2" w:rsidR="008A4EDF" w:rsidRDefault="008A4EDF" w:rsidP="0074330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4479B3A7" w14:textId="4B939512" w:rsidR="008A4EDF" w:rsidRDefault="008A4EDF" w:rsidP="008A4EDF">
      <w:r>
        <w:rPr>
          <w:b/>
        </w:rPr>
        <w:t>3</w:t>
      </w:r>
      <w:r w:rsidRPr="00BD62E4">
        <w:rPr>
          <w:b/>
        </w:rPr>
        <w:t>.</w:t>
      </w:r>
      <w:r>
        <w:t xml:space="preserve"> </w:t>
      </w:r>
      <w:bookmarkStart w:id="2" w:name="OLE_LINK1"/>
      <w:bookmarkStart w:id="3" w:name="OLE_LINK2"/>
      <w:r w:rsidR="00CE1EEA">
        <w:t>The figure below describes the binding of oxygen to hemoglobin. The experimental data are fitted</w:t>
      </w:r>
      <w:r w:rsidR="009F76C8">
        <w:t xml:space="preserve"> </w:t>
      </w:r>
      <w:r w:rsidR="000D4AFA">
        <w:t>to</w:t>
      </w:r>
      <w:r w:rsidR="00CE1EEA">
        <w:t xml:space="preserve"> the Hill equation or</w:t>
      </w:r>
      <w:r w:rsidR="000D4AFA">
        <w:t xml:space="preserve"> to</w:t>
      </w:r>
      <w:r w:rsidR="00CE1EEA">
        <w:t xml:space="preserve"> the Monod-Wyman-</w:t>
      </w:r>
      <w:proofErr w:type="spellStart"/>
      <w:r w:rsidR="00CE1EEA">
        <w:t>Changeaux</w:t>
      </w:r>
      <w:proofErr w:type="spellEnd"/>
      <w:r w:rsidR="00CE1EEA">
        <w:t xml:space="preserve"> (MWC) model</w:t>
      </w:r>
      <w:r w:rsidR="000D4AFA">
        <w:t>. T</w:t>
      </w:r>
      <w:r w:rsidR="00CE1EEA">
        <w:t xml:space="preserve">he parameters that gave the best fit of the model to the data are listed </w:t>
      </w:r>
      <w:r w:rsidR="000D4AFA">
        <w:t>adjacent to the plot</w:t>
      </w:r>
      <w:r w:rsidR="00CE1EEA">
        <w:t>.</w:t>
      </w:r>
    </w:p>
    <w:bookmarkEnd w:id="2"/>
    <w:bookmarkEnd w:id="3"/>
    <w:p w14:paraId="1EACDB10" w14:textId="58A5CD9A" w:rsidR="00CE1EEA" w:rsidRDefault="00237D86" w:rsidP="005F6192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center"/>
      </w:pPr>
      <w:r w:rsidRPr="00237D86">
        <w:rPr>
          <w:noProof/>
        </w:rPr>
        <w:drawing>
          <wp:inline distT="0" distB="0" distL="0" distR="0" wp14:anchorId="6BCD8248" wp14:editId="601C7A3E">
            <wp:extent cx="4762500" cy="1915681"/>
            <wp:effectExtent l="0" t="0" r="0" b="254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6200" cy="192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C26D5" w14:textId="6E3ABEAD" w:rsidR="00CE1EEA" w:rsidRDefault="00CE1EEA" w:rsidP="00F45467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</w:p>
    <w:p w14:paraId="31AB0ACC" w14:textId="781EBF84" w:rsidR="00237D86" w:rsidRDefault="00F8050C" w:rsidP="00F8050C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>a) Explain the meaning of the parameter</w:t>
      </w:r>
      <w:r w:rsidR="009F76C8">
        <w:t>s</w:t>
      </w:r>
      <w:r>
        <w:t xml:space="preserve"> </w:t>
      </w:r>
      <w:r w:rsidRPr="00F8050C">
        <w:rPr>
          <w:i/>
          <w:iCs/>
        </w:rPr>
        <w:t>α</w:t>
      </w:r>
      <w:r w:rsidRPr="00F8050C">
        <w:rPr>
          <w:vertAlign w:val="subscript"/>
        </w:rPr>
        <w:t>H</w:t>
      </w:r>
      <w:r w:rsidR="00895475">
        <w:t xml:space="preserve"> (Hill equation) and </w:t>
      </w:r>
      <w:r w:rsidRPr="00F8050C">
        <w:rPr>
          <w:i/>
          <w:iCs/>
        </w:rPr>
        <w:t>R</w:t>
      </w:r>
      <w:r>
        <w:t xml:space="preserve">, </w:t>
      </w:r>
      <w:r w:rsidRPr="00F8050C">
        <w:rPr>
          <w:i/>
          <w:iCs/>
        </w:rPr>
        <w:t>c</w:t>
      </w:r>
      <w:r>
        <w:t xml:space="preserve"> and </w:t>
      </w:r>
      <w:r w:rsidRPr="00F8050C">
        <w:rPr>
          <w:i/>
          <w:iCs/>
        </w:rPr>
        <w:t>K</w:t>
      </w:r>
      <w:r w:rsidRPr="00F8050C">
        <w:rPr>
          <w:vertAlign w:val="subscript"/>
        </w:rPr>
        <w:t>R</w:t>
      </w:r>
      <w:r>
        <w:t xml:space="preserve"> </w:t>
      </w:r>
      <w:r w:rsidR="00895475">
        <w:t>(MWC model). How do the</w:t>
      </w:r>
      <w:r>
        <w:t xml:space="preserve"> two models </w:t>
      </w:r>
      <w:r w:rsidR="00895475">
        <w:t>compare concerning</w:t>
      </w:r>
      <w:r w:rsidR="00237D86">
        <w:t xml:space="preserve"> </w:t>
      </w:r>
      <w:r w:rsidR="00895475">
        <w:t xml:space="preserve">the </w:t>
      </w:r>
      <w:r w:rsidR="00237D86">
        <w:t>number of fit parameters</w:t>
      </w:r>
      <w:r>
        <w:t xml:space="preserve"> and</w:t>
      </w:r>
      <w:r w:rsidR="00237D86">
        <w:t xml:space="preserve"> how </w:t>
      </w:r>
      <w:r w:rsidR="00895475">
        <w:t>well</w:t>
      </w:r>
      <w:r w:rsidR="00237D86">
        <w:t xml:space="preserve"> they describe the experimental data</w:t>
      </w:r>
      <w:r w:rsidR="00895475">
        <w:t>?</w:t>
      </w:r>
    </w:p>
    <w:p w14:paraId="01AEE55C" w14:textId="7F384274" w:rsidR="008A4EDF" w:rsidRDefault="00237D86" w:rsidP="00F45467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</w:pPr>
      <w:r>
        <w:t xml:space="preserve">b) </w:t>
      </w:r>
      <w:r w:rsidR="009F76C8">
        <w:t xml:space="preserve">How is the </w:t>
      </w:r>
      <w:r w:rsidR="000D4AFA">
        <w:t>cooperativ</w:t>
      </w:r>
      <w:r w:rsidR="009F58FB">
        <w:t>i</w:t>
      </w:r>
      <w:r w:rsidR="000D4AFA">
        <w:t>ty of O</w:t>
      </w:r>
      <w:r w:rsidR="000D4AFA" w:rsidRPr="000D4AFA">
        <w:rPr>
          <w:vertAlign w:val="subscript"/>
        </w:rPr>
        <w:t>2</w:t>
      </w:r>
      <w:r w:rsidR="000D4AFA">
        <w:t xml:space="preserve"> binding</w:t>
      </w:r>
      <w:r w:rsidR="00F8050C">
        <w:t xml:space="preserve"> </w:t>
      </w:r>
      <w:r w:rsidR="009F76C8">
        <w:t xml:space="preserve">described by the two models </w:t>
      </w:r>
      <w:r w:rsidR="00F8050C">
        <w:t>and which</w:t>
      </w:r>
      <w:r w:rsidR="005F6192">
        <w:t xml:space="preserve"> model is more informative about the molecular mechanism of cooperativity?</w:t>
      </w:r>
    </w:p>
    <w:p w14:paraId="2C405D42" w14:textId="2C6D4A04" w:rsidR="008A4EDF" w:rsidRDefault="008A4EDF" w:rsidP="00EB3B7E">
      <w:r>
        <w:t xml:space="preserve">c) </w:t>
      </w:r>
      <w:r w:rsidR="00F8050C">
        <w:t xml:space="preserve">What is the </w:t>
      </w:r>
      <w:r w:rsidR="005F6192">
        <w:t xml:space="preserve">fraction of proteins in the </w:t>
      </w:r>
      <w:r w:rsidR="005F6192" w:rsidRPr="00761FAF">
        <w:rPr>
          <w:i/>
          <w:iCs/>
        </w:rPr>
        <w:t>R</w:t>
      </w:r>
      <w:r w:rsidR="005F6192">
        <w:t xml:space="preserve"> state at half saturation of bindings sites for </w:t>
      </w:r>
      <w:r w:rsidR="00F8050C">
        <w:t>the MWC model</w:t>
      </w:r>
      <w:r w:rsidR="005F6192">
        <w:t xml:space="preserve"> for the parameters given in the figure</w:t>
      </w:r>
      <w:r>
        <w:t>?</w:t>
      </w:r>
    </w:p>
    <w:sectPr w:rsidR="008A4EDF" w:rsidSect="00380078">
      <w:pgSz w:w="11899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80852"/>
    <w:multiLevelType w:val="hybridMultilevel"/>
    <w:tmpl w:val="44200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3034"/>
    <w:multiLevelType w:val="hybridMultilevel"/>
    <w:tmpl w:val="D4288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62979"/>
    <w:multiLevelType w:val="hybridMultilevel"/>
    <w:tmpl w:val="13D085CC"/>
    <w:lvl w:ilvl="0" w:tplc="11E0723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9594794">
    <w:abstractNumId w:val="1"/>
  </w:num>
  <w:num w:numId="2" w16cid:durableId="1818297757">
    <w:abstractNumId w:val="2"/>
  </w:num>
  <w:num w:numId="3" w16cid:durableId="46839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A77"/>
    <w:rsid w:val="00005108"/>
    <w:rsid w:val="00007330"/>
    <w:rsid w:val="000D4AFA"/>
    <w:rsid w:val="000E5A77"/>
    <w:rsid w:val="000F7DB6"/>
    <w:rsid w:val="00182248"/>
    <w:rsid w:val="001C3D46"/>
    <w:rsid w:val="00237D86"/>
    <w:rsid w:val="0024038D"/>
    <w:rsid w:val="002F3A5F"/>
    <w:rsid w:val="003115EC"/>
    <w:rsid w:val="00344E7A"/>
    <w:rsid w:val="00380078"/>
    <w:rsid w:val="003A1ED2"/>
    <w:rsid w:val="003F009F"/>
    <w:rsid w:val="00437970"/>
    <w:rsid w:val="004A54BE"/>
    <w:rsid w:val="004E0705"/>
    <w:rsid w:val="004F41D6"/>
    <w:rsid w:val="00507982"/>
    <w:rsid w:val="00517D27"/>
    <w:rsid w:val="00521BCC"/>
    <w:rsid w:val="00565DB5"/>
    <w:rsid w:val="00595A29"/>
    <w:rsid w:val="005A282A"/>
    <w:rsid w:val="005C713F"/>
    <w:rsid w:val="005F6192"/>
    <w:rsid w:val="0062025E"/>
    <w:rsid w:val="00743302"/>
    <w:rsid w:val="00757622"/>
    <w:rsid w:val="00761FAF"/>
    <w:rsid w:val="00772138"/>
    <w:rsid w:val="00794777"/>
    <w:rsid w:val="00796458"/>
    <w:rsid w:val="007A6DEA"/>
    <w:rsid w:val="0080506D"/>
    <w:rsid w:val="00866E7B"/>
    <w:rsid w:val="008844D7"/>
    <w:rsid w:val="00895475"/>
    <w:rsid w:val="008A4EDF"/>
    <w:rsid w:val="008D38EE"/>
    <w:rsid w:val="009125FD"/>
    <w:rsid w:val="00991824"/>
    <w:rsid w:val="009E1C45"/>
    <w:rsid w:val="009F58FB"/>
    <w:rsid w:val="009F76C8"/>
    <w:rsid w:val="00A23AE7"/>
    <w:rsid w:val="00A7735A"/>
    <w:rsid w:val="00B4754A"/>
    <w:rsid w:val="00B847C4"/>
    <w:rsid w:val="00C34814"/>
    <w:rsid w:val="00C81B23"/>
    <w:rsid w:val="00CD7257"/>
    <w:rsid w:val="00CE1EEA"/>
    <w:rsid w:val="00D0112B"/>
    <w:rsid w:val="00D715D8"/>
    <w:rsid w:val="00D73C3E"/>
    <w:rsid w:val="00D762DD"/>
    <w:rsid w:val="00E5596D"/>
    <w:rsid w:val="00E67B4C"/>
    <w:rsid w:val="00E71214"/>
    <w:rsid w:val="00EB3B7E"/>
    <w:rsid w:val="00EB5B5C"/>
    <w:rsid w:val="00EF7C03"/>
    <w:rsid w:val="00F05A0A"/>
    <w:rsid w:val="00F359E2"/>
    <w:rsid w:val="00F45467"/>
    <w:rsid w:val="00F8050C"/>
    <w:rsid w:val="00FA75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BC646D8"/>
  <w14:defaultImageDpi w14:val="300"/>
  <w15:docId w15:val="{71467454-C84A-2F4B-A82B-AE6DA256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5EC"/>
    <w:pPr>
      <w:spacing w:line="280" w:lineRule="exac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PlainText">
    <w:name w:val="Plain Text"/>
    <w:basedOn w:val="Normal"/>
    <w:rsid w:val="006824AB"/>
    <w:rPr>
      <w:rFonts w:ascii="Courier New" w:eastAsia="Times New Roman" w:hAnsi="Courier New"/>
      <w:sz w:val="20"/>
      <w:lang w:val="de-DE"/>
    </w:rPr>
  </w:style>
  <w:style w:type="character" w:styleId="Hyperlink">
    <w:name w:val="Hyperlink"/>
    <w:uiPriority w:val="99"/>
    <w:semiHidden/>
    <w:unhideWhenUsed/>
    <w:rsid w:val="0055042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07330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07330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33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33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7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Xenopus Cdc7 function is dependent on licensing but not XORC, XCdcd6……</vt:lpstr>
    </vt:vector>
  </TitlesOfParts>
  <Company>Harvard Medical School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Xenopus Cdc7 function is dependent on licensing but not XORC, XCdcd6……</dc:title>
  <dc:subject/>
  <dc:creator>Johannes Walter</dc:creator>
  <cp:keywords/>
  <cp:lastModifiedBy>Karsten Rippe</cp:lastModifiedBy>
  <cp:revision>38</cp:revision>
  <cp:lastPrinted>2022-12-15T12:29:00Z</cp:lastPrinted>
  <dcterms:created xsi:type="dcterms:W3CDTF">2014-11-09T22:02:00Z</dcterms:created>
  <dcterms:modified xsi:type="dcterms:W3CDTF">2024-11-14T12:26:00Z</dcterms:modified>
</cp:coreProperties>
</file>