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BCBF" w14:textId="5426BEB1" w:rsidR="00743302" w:rsidRPr="001E45A4" w:rsidRDefault="00743302" w:rsidP="00743302">
      <w:pPr>
        <w:rPr>
          <w:b/>
          <w:bCs/>
        </w:rPr>
      </w:pPr>
      <w:r w:rsidRPr="001E45A4">
        <w:rPr>
          <w:b/>
          <w:bCs/>
        </w:rPr>
        <w:t xml:space="preserve">Problem </w:t>
      </w:r>
      <w:r w:rsidR="00EE6D48">
        <w:rPr>
          <w:b/>
          <w:bCs/>
        </w:rPr>
        <w:t>s</w:t>
      </w:r>
      <w:r w:rsidRPr="001E45A4">
        <w:rPr>
          <w:b/>
          <w:bCs/>
        </w:rPr>
        <w:t>et #</w:t>
      </w:r>
      <w:r w:rsidR="000743B7">
        <w:rPr>
          <w:b/>
          <w:bCs/>
        </w:rPr>
        <w:t>4</w:t>
      </w:r>
      <w:r w:rsidR="00EE6D48">
        <w:rPr>
          <w:b/>
          <w:bCs/>
        </w:rPr>
        <w:t xml:space="preserve"> –</w:t>
      </w:r>
      <w:r w:rsidRPr="001E45A4">
        <w:rPr>
          <w:b/>
          <w:bCs/>
        </w:rPr>
        <w:t xml:space="preserve"> </w:t>
      </w:r>
      <w:r w:rsidR="00EE6D48">
        <w:rPr>
          <w:b/>
          <w:bCs/>
        </w:rPr>
        <w:t>c</w:t>
      </w:r>
      <w:r w:rsidR="000743B7" w:rsidRPr="000743B7">
        <w:rPr>
          <w:b/>
          <w:bCs/>
        </w:rPr>
        <w:t>hromatin and epigenetics</w:t>
      </w:r>
    </w:p>
    <w:p w14:paraId="60B5DA7D" w14:textId="6E240DCD" w:rsidR="008844D7" w:rsidRPr="00E67837" w:rsidRDefault="008844D7" w:rsidP="008844D7">
      <w:pPr>
        <w:pStyle w:val="BodyText"/>
        <w:rPr>
          <w:b w:val="0"/>
          <w:bCs/>
        </w:rPr>
      </w:pPr>
      <w:r>
        <w:rPr>
          <w:b w:val="0"/>
          <w:bCs/>
        </w:rPr>
        <w:t>Please s</w:t>
      </w:r>
      <w:r w:rsidRPr="00E67837">
        <w:rPr>
          <w:b w:val="0"/>
          <w:bCs/>
        </w:rPr>
        <w:t xml:space="preserve">ubmit your answer before Thursday, </w:t>
      </w:r>
      <w:r w:rsidR="000743B7">
        <w:rPr>
          <w:b w:val="0"/>
          <w:bCs/>
        </w:rPr>
        <w:t>January 9</w:t>
      </w:r>
      <w:r w:rsidRPr="00E67837">
        <w:rPr>
          <w:b w:val="0"/>
          <w:bCs/>
        </w:rPr>
        <w:t>, 202</w:t>
      </w:r>
      <w:r w:rsidR="000743B7">
        <w:rPr>
          <w:b w:val="0"/>
          <w:bCs/>
        </w:rPr>
        <w:t>5</w:t>
      </w:r>
      <w:r w:rsidRPr="00E67837">
        <w:rPr>
          <w:b w:val="0"/>
          <w:bCs/>
        </w:rPr>
        <w:t xml:space="preserve">, 14:15 hour per e-mail to </w:t>
      </w:r>
      <w:r w:rsidRPr="00A7735A">
        <w:rPr>
          <w:b w:val="0"/>
          <w:bCs/>
        </w:rPr>
        <w:t>karsten.rippe@bioquant.uni-heidelberg.de</w:t>
      </w:r>
      <w:r w:rsidRPr="00E67837">
        <w:rPr>
          <w:b w:val="0"/>
          <w:bCs/>
        </w:rPr>
        <w:t xml:space="preserve"> and include [BPC202</w:t>
      </w:r>
      <w:r w:rsidR="00380078">
        <w:rPr>
          <w:b w:val="0"/>
          <w:bCs/>
        </w:rPr>
        <w:t>4</w:t>
      </w:r>
      <w:r w:rsidRPr="00E67837">
        <w:rPr>
          <w:b w:val="0"/>
          <w:bCs/>
        </w:rPr>
        <w:t>] in the subject line</w:t>
      </w:r>
      <w:r>
        <w:rPr>
          <w:b w:val="0"/>
          <w:bCs/>
        </w:rPr>
        <w:t>.</w:t>
      </w:r>
    </w:p>
    <w:p w14:paraId="164A1604" w14:textId="77777777" w:rsidR="00B4754A" w:rsidRDefault="00B4754A">
      <w:pPr>
        <w:pStyle w:val="BodyText"/>
        <w:rPr>
          <w:b w:val="0"/>
        </w:rPr>
      </w:pPr>
    </w:p>
    <w:p w14:paraId="79FFE4F8" w14:textId="7F28F161" w:rsidR="002E4AC8" w:rsidRDefault="00EB5B5C" w:rsidP="002537BF">
      <w:r w:rsidRPr="00B847C4">
        <w:rPr>
          <w:b/>
        </w:rPr>
        <w:t>1.</w:t>
      </w:r>
      <w:r w:rsidRPr="006A66B7">
        <w:t xml:space="preserve"> </w:t>
      </w:r>
      <w:r w:rsidR="00B83947">
        <w:t xml:space="preserve">A </w:t>
      </w:r>
      <w:r w:rsidR="002E4AC8">
        <w:t xml:space="preserve">solution of </w:t>
      </w:r>
      <w:r w:rsidR="00617DC4">
        <w:t xml:space="preserve">H3K9me3 modified </w:t>
      </w:r>
      <w:proofErr w:type="spellStart"/>
      <w:r w:rsidR="002E4AC8">
        <w:t>mononucleosome</w:t>
      </w:r>
      <w:r w:rsidR="00B83947">
        <w:t>s</w:t>
      </w:r>
      <w:proofErr w:type="spellEnd"/>
      <w:r w:rsidR="002E4AC8">
        <w:t xml:space="preserve"> or </w:t>
      </w:r>
      <w:proofErr w:type="spellStart"/>
      <w:r w:rsidR="002E4AC8">
        <w:t>dinucleosomes</w:t>
      </w:r>
      <w:proofErr w:type="spellEnd"/>
      <w:r w:rsidR="002E4AC8">
        <w:t xml:space="preserve"> with a DNA linker of 15 or 47 base pairs</w:t>
      </w:r>
      <w:r w:rsidR="00617DC4">
        <w:t xml:space="preserve"> </w:t>
      </w:r>
      <w:r w:rsidR="00B83947">
        <w:t>was t</w:t>
      </w:r>
      <w:r w:rsidR="00B83947">
        <w:t>itrat</w:t>
      </w:r>
      <w:r w:rsidR="00B83947">
        <w:t xml:space="preserve">ed </w:t>
      </w:r>
      <w:r w:rsidR="00B83947">
        <w:t>with dimeric heterochromatin protein 1 (HP1)</w:t>
      </w:r>
      <w:r w:rsidR="00B83947">
        <w:t xml:space="preserve"> and HP1 binding was measured. The result is </w:t>
      </w:r>
      <w:r w:rsidR="00617DC4">
        <w:t>shown in the plot below. The nucleosome substrates are</w:t>
      </w:r>
      <w:r w:rsidR="002E4AC8">
        <w:t xml:space="preserve"> present at a concentration of 1 </w:t>
      </w:r>
      <w:proofErr w:type="spellStart"/>
      <w:r w:rsidR="002E4AC8">
        <w:t>nM.</w:t>
      </w:r>
      <w:proofErr w:type="spellEnd"/>
      <w:r w:rsidR="002E4AC8">
        <w:t xml:space="preserve"> </w:t>
      </w:r>
      <w:r w:rsidR="00B83947">
        <w:t>From other experiments, it is known that</w:t>
      </w:r>
      <w:r w:rsidR="002E4AC8">
        <w:t xml:space="preserve"> </w:t>
      </w:r>
      <w:proofErr w:type="spellStart"/>
      <w:r w:rsidR="002E4AC8">
        <w:t>dinucleosome</w:t>
      </w:r>
      <w:r w:rsidR="00B83947">
        <w:t>s</w:t>
      </w:r>
      <w:proofErr w:type="spellEnd"/>
      <w:r w:rsidR="002E4AC8">
        <w:t xml:space="preserve"> can transition between an open and a stacked conformation</w:t>
      </w:r>
      <w:r w:rsidR="00B83947">
        <w:t>,</w:t>
      </w:r>
      <w:r w:rsidR="002E4AC8">
        <w:t xml:space="preserve"> as depicted in the plot.</w:t>
      </w:r>
      <w:r w:rsidR="002537BF" w:rsidRPr="002537BF">
        <w:t xml:space="preserve"> </w:t>
      </w:r>
    </w:p>
    <w:p w14:paraId="47884833" w14:textId="06D3B102" w:rsidR="00312C82" w:rsidRDefault="002537BF" w:rsidP="002537BF">
      <w:r w:rsidRPr="002537BF">
        <w:t xml:space="preserve">a) </w:t>
      </w:r>
      <w:r w:rsidR="002E4AC8">
        <w:t xml:space="preserve">Estimate the dissociation constants for HP1 binding to the </w:t>
      </w:r>
      <w:r w:rsidR="00B83947">
        <w:t xml:space="preserve">3 </w:t>
      </w:r>
      <w:r w:rsidR="002E4AC8">
        <w:t>different nucleosome substrates.</w:t>
      </w:r>
    </w:p>
    <w:p w14:paraId="5E9B56E4" w14:textId="08D24B1D" w:rsidR="002E4AC8" w:rsidRDefault="002E4AC8" w:rsidP="002537BF">
      <w:r>
        <w:t xml:space="preserve">b) </w:t>
      </w:r>
      <w:r w:rsidR="00B83947">
        <w:t xml:space="preserve">Which </w:t>
      </w:r>
      <w:r w:rsidR="00617DC4">
        <w:t xml:space="preserve">binding modes of HP1 </w:t>
      </w:r>
      <w:r w:rsidR="00B83947">
        <w:t>could</w:t>
      </w:r>
      <w:r w:rsidR="00617DC4">
        <w:t xml:space="preserve"> explain the different binding affinities</w:t>
      </w:r>
      <w:r w:rsidR="00B83947">
        <w:t>?</w:t>
      </w:r>
    </w:p>
    <w:p w14:paraId="174E5CB8" w14:textId="5F2FC8E6" w:rsidR="00617DC4" w:rsidRDefault="00617DC4" w:rsidP="002537BF">
      <w:r>
        <w:t>c) What theoretical description/model would you use to fit the experimental data?</w:t>
      </w:r>
    </w:p>
    <w:p w14:paraId="56D7DBBB" w14:textId="77777777" w:rsidR="002537BF" w:rsidRDefault="002537BF" w:rsidP="002537BF"/>
    <w:p w14:paraId="7DF0B4F3" w14:textId="5D09960A" w:rsidR="002537BF" w:rsidRDefault="002E4AC8" w:rsidP="002E4AC8">
      <w:pPr>
        <w:spacing w:line="240" w:lineRule="atLeast"/>
        <w:rPr>
          <w:b/>
        </w:rPr>
      </w:pPr>
      <w:r w:rsidRPr="002E4AC8">
        <w:rPr>
          <w:b/>
          <w:noProof/>
        </w:rPr>
        <w:drawing>
          <wp:inline distT="0" distB="0" distL="0" distR="0" wp14:anchorId="53CDEBB4" wp14:editId="6EC1FFCD">
            <wp:extent cx="3168086" cy="2601311"/>
            <wp:effectExtent l="0" t="0" r="0" b="2540"/>
            <wp:docPr id="972694007" name="Picture 1" descr="A diagram of a normal cur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94007" name="Picture 1" descr="A diagram of a normal curv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833" cy="26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7486" w14:textId="262D704D" w:rsidR="002E4AC8" w:rsidRDefault="002E4AC8" w:rsidP="002E4AC8">
      <w:pPr>
        <w:spacing w:line="240" w:lineRule="atLeast"/>
        <w:rPr>
          <w:b/>
        </w:rPr>
      </w:pPr>
    </w:p>
    <w:p w14:paraId="0FCD2C8C" w14:textId="7944476F" w:rsidR="00EE6D48" w:rsidRPr="00EE6D48" w:rsidRDefault="008A4EDF" w:rsidP="00EE6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tLeast"/>
      </w:pPr>
      <w:r>
        <w:rPr>
          <w:b/>
        </w:rPr>
        <w:t>2</w:t>
      </w:r>
      <w:r w:rsidR="00743302" w:rsidRPr="001A37F0">
        <w:rPr>
          <w:b/>
        </w:rPr>
        <w:t>.</w:t>
      </w:r>
      <w:r w:rsidR="00EE6D48">
        <w:t xml:space="preserve"> </w:t>
      </w:r>
      <w:bookmarkStart w:id="0" w:name="OLE_LINK1"/>
      <w:r w:rsidR="00EE6D48" w:rsidRPr="00EE6D48">
        <w:t>The epigenetic landscape in cells is highly dynamic, with different modifications having distinct time</w:t>
      </w:r>
      <w:r w:rsidR="00EE6D48">
        <w:t xml:space="preserve"> </w:t>
      </w:r>
      <w:r w:rsidR="00EE6D48" w:rsidRPr="00EE6D48">
        <w:t>scales of persistence.</w:t>
      </w:r>
    </w:p>
    <w:p w14:paraId="6C70736C" w14:textId="73CD252B" w:rsidR="0056004D" w:rsidRDefault="00EE6D48" w:rsidP="00EE6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tLeast"/>
      </w:pPr>
      <w:r w:rsidRPr="00EE6D48">
        <w:t>a) Compare and contrast the typical lifetimes of</w:t>
      </w:r>
      <w:r w:rsidR="00B83947">
        <w:t xml:space="preserve"> </w:t>
      </w:r>
      <w:r>
        <w:t xml:space="preserve">the following three </w:t>
      </w:r>
      <w:r w:rsidRPr="00EE6D48">
        <w:t>epigenetic modifications</w:t>
      </w:r>
      <w:r>
        <w:t xml:space="preserve">: </w:t>
      </w:r>
      <w:r w:rsidRPr="00EE6D48">
        <w:t xml:space="preserve">DNA methylation, histone </w:t>
      </w:r>
      <w:r>
        <w:t>methylation and histone acetylation.</w:t>
      </w:r>
    </w:p>
    <w:p w14:paraId="4D32C16A" w14:textId="0F03A85F" w:rsidR="00EE6D48" w:rsidRPr="00EE6D48" w:rsidRDefault="0056004D" w:rsidP="00EE6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tLeast"/>
      </w:pPr>
      <w:r>
        <w:t xml:space="preserve">b) </w:t>
      </w:r>
      <w:r w:rsidR="00EE6D48" w:rsidRPr="00EE6D48">
        <w:t xml:space="preserve">What </w:t>
      </w:r>
      <w:r>
        <w:t xml:space="preserve">could </w:t>
      </w:r>
      <w:r w:rsidR="00EE6D48" w:rsidRPr="00EE6D48">
        <w:t xml:space="preserve">account for differences in </w:t>
      </w:r>
      <w:r>
        <w:t xml:space="preserve">the </w:t>
      </w:r>
      <w:r w:rsidR="00EE6D48" w:rsidRPr="00EE6D48">
        <w:t>stability</w:t>
      </w:r>
      <w:r>
        <w:t xml:space="preserve"> of the three modifications</w:t>
      </w:r>
      <w:r w:rsidR="00EE6D48" w:rsidRPr="00EE6D48">
        <w:t>?</w:t>
      </w:r>
    </w:p>
    <w:p w14:paraId="2F32CF15" w14:textId="094A971A" w:rsidR="00EE6D48" w:rsidRPr="00EE6D48" w:rsidRDefault="0056004D" w:rsidP="00EE6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tLeast"/>
      </w:pPr>
      <w:r>
        <w:t>c</w:t>
      </w:r>
      <w:r w:rsidR="00EE6D48" w:rsidRPr="00EE6D48">
        <w:t xml:space="preserve">) Discuss </w:t>
      </w:r>
      <w:r>
        <w:t>molecular mechanisms that allow the cell to</w:t>
      </w:r>
      <w:r w:rsidR="00EE6D48" w:rsidRPr="00EE6D48">
        <w:t xml:space="preserve"> maintain stable </w:t>
      </w:r>
      <w:r>
        <w:t>epigenetic</w:t>
      </w:r>
      <w:r w:rsidR="00EE6D48" w:rsidRPr="00EE6D48">
        <w:t xml:space="preserve"> patterns despite th</w:t>
      </w:r>
      <w:r>
        <w:t>e</w:t>
      </w:r>
      <w:r w:rsidR="00EE6D48" w:rsidRPr="00EE6D48">
        <w:t xml:space="preserve"> dynamic nature of </w:t>
      </w:r>
      <w:r>
        <w:t xml:space="preserve">the above </w:t>
      </w:r>
      <w:r w:rsidR="00EE6D48" w:rsidRPr="00EE6D48">
        <w:t>epigenetic modifications.</w:t>
      </w:r>
    </w:p>
    <w:bookmarkEnd w:id="0"/>
    <w:p w14:paraId="3F7C62CF" w14:textId="77777777" w:rsidR="00EE6D48" w:rsidRDefault="00EE6D48" w:rsidP="002E4A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tLeast"/>
      </w:pPr>
    </w:p>
    <w:p w14:paraId="76CCC076" w14:textId="36ABFFFB" w:rsidR="008D64CB" w:rsidRDefault="008A4EDF" w:rsidP="001F4502">
      <w:r>
        <w:rPr>
          <w:b/>
        </w:rPr>
        <w:t>3</w:t>
      </w:r>
      <w:r w:rsidRPr="00BD62E4">
        <w:rPr>
          <w:b/>
        </w:rPr>
        <w:t>.</w:t>
      </w:r>
      <w:r>
        <w:t xml:space="preserve"> </w:t>
      </w:r>
      <w:r w:rsidR="008D64CB" w:rsidRPr="008D64CB">
        <w:t xml:space="preserve">Epigenetic regulation and bistability can be analyzed with simulations of the nucleosome chain as introduced in the lecture on Dec 5. Use the revised version of the </w:t>
      </w:r>
      <w:proofErr w:type="spellStart"/>
      <w:r w:rsidR="008D64CB" w:rsidRPr="008D64CB">
        <w:t>Jupyter</w:t>
      </w:r>
      <w:proofErr w:type="spellEnd"/>
      <w:r w:rsidR="008D64CB" w:rsidRPr="008D64CB">
        <w:t xml:space="preserve"> Notebook “</w:t>
      </w:r>
      <w:proofErr w:type="spellStart"/>
      <w:r w:rsidR="008D64CB" w:rsidRPr="008D64CB">
        <w:t>Bistable_chromatin_model_</w:t>
      </w:r>
      <w:proofErr w:type="gramStart"/>
      <w:r w:rsidR="008D64CB" w:rsidRPr="008D64CB">
        <w:t>rev.ipynb</w:t>
      </w:r>
      <w:proofErr w:type="spellEnd"/>
      <w:proofErr w:type="gramEnd"/>
      <w:r w:rsidR="008D64CB" w:rsidRPr="008D64CB">
        <w:t>” available via the lecture web page that will be available after Friday, Dec 6. With this notebook</w:t>
      </w:r>
      <w:r w:rsidR="00B83947">
        <w:t>,</w:t>
      </w:r>
      <w:r w:rsidR="008D64CB" w:rsidRPr="008D64CB">
        <w:t xml:space="preserve"> </w:t>
      </w:r>
      <w:proofErr w:type="spellStart"/>
      <w:r w:rsidR="008D64CB" w:rsidRPr="008D64CB">
        <w:t>bistability</w:t>
      </w:r>
      <w:proofErr w:type="spellEnd"/>
      <w:r w:rsidR="008D64CB" w:rsidRPr="008D64CB">
        <w:t xml:space="preserve"> can be analyzed in dependence o</w:t>
      </w:r>
      <w:r w:rsidR="00B83947">
        <w:t>n</w:t>
      </w:r>
      <w:r w:rsidR="008D64CB" w:rsidRPr="008D64CB">
        <w:t xml:space="preserve"> the following parameters: (</w:t>
      </w:r>
      <w:proofErr w:type="spellStart"/>
      <w:r w:rsidR="008D64CB" w:rsidRPr="008D64CB">
        <w:t>i</w:t>
      </w:r>
      <w:proofErr w:type="spellEnd"/>
      <w:r w:rsidR="008D64CB" w:rsidRPr="008D64CB">
        <w:t>) two-state vs. three-state model, (ii) one vs. two recruiting nucleosomes, and (iii)</w:t>
      </w:r>
      <w:r w:rsidR="00B83947">
        <w:t xml:space="preserve"> </w:t>
      </w:r>
      <w:r w:rsidR="008D64CB" w:rsidRPr="008D64CB">
        <w:t>different F values that describe the strength of the feedback loop.</w:t>
      </w:r>
    </w:p>
    <w:p w14:paraId="31AB0ACC" w14:textId="78D6A4E5" w:rsidR="00237D86" w:rsidRDefault="00F8050C" w:rsidP="00F8050C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a) </w:t>
      </w:r>
      <w:r w:rsidR="009E17CC" w:rsidRPr="009E17CC">
        <w:t>Generate plots for</w:t>
      </w:r>
      <w:r w:rsidR="001F4502" w:rsidRPr="009E17CC">
        <w:t xml:space="preserve"> </w:t>
      </w:r>
      <w:r w:rsidR="001B374F">
        <w:t xml:space="preserve">at </w:t>
      </w:r>
      <w:r w:rsidR="001F4502" w:rsidRPr="009E17CC">
        <w:t>least three different F values</w:t>
      </w:r>
      <w:r w:rsidR="001F4502">
        <w:t xml:space="preserve"> for one comparison that you find particularly interesting </w:t>
      </w:r>
      <w:r w:rsidR="001B374F">
        <w:t>to</w:t>
      </w:r>
      <w:r w:rsidR="001F4502">
        <w:t xml:space="preserve"> learn something about bistability</w:t>
      </w:r>
      <w:r w:rsidR="009E17CC">
        <w:t>.</w:t>
      </w:r>
    </w:p>
    <w:p w14:paraId="3FBD4CA2" w14:textId="7F8804F7" w:rsidR="001F4502" w:rsidRDefault="00237D86" w:rsidP="001F450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b) </w:t>
      </w:r>
      <w:r w:rsidR="001F4502">
        <w:t>D</w:t>
      </w:r>
      <w:r w:rsidR="001F4502" w:rsidRPr="009E17CC">
        <w:t>iscuss</w:t>
      </w:r>
      <w:r w:rsidR="001F4502">
        <w:t xml:space="preserve"> what you see and explain why you </w:t>
      </w:r>
      <w:r w:rsidR="004E505B">
        <w:t xml:space="preserve">selected this </w:t>
      </w:r>
      <w:r w:rsidR="001F4502">
        <w:t>comparison.</w:t>
      </w:r>
    </w:p>
    <w:p w14:paraId="2C405D42" w14:textId="37E778C6" w:rsidR="008A4EDF" w:rsidRDefault="008A4EDF" w:rsidP="001F450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c) </w:t>
      </w:r>
      <w:r w:rsidR="004E505B">
        <w:t>Describe a</w:t>
      </w:r>
      <w:r w:rsidR="00F32880">
        <w:t xml:space="preserve"> prediction from your simulations</w:t>
      </w:r>
      <w:r w:rsidR="004E505B">
        <w:t xml:space="preserve"> and suggest an experiment to test it</w:t>
      </w:r>
      <w:r w:rsidR="00F32880">
        <w:t>.</w:t>
      </w:r>
    </w:p>
    <w:sectPr w:rsidR="008A4EDF" w:rsidSect="00380078">
      <w:pgSz w:w="11899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0852"/>
    <w:multiLevelType w:val="hybridMultilevel"/>
    <w:tmpl w:val="44200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3034"/>
    <w:multiLevelType w:val="hybridMultilevel"/>
    <w:tmpl w:val="D4288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62979"/>
    <w:multiLevelType w:val="hybridMultilevel"/>
    <w:tmpl w:val="13D085CC"/>
    <w:lvl w:ilvl="0" w:tplc="11E072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594794">
    <w:abstractNumId w:val="1"/>
  </w:num>
  <w:num w:numId="2" w16cid:durableId="1818297757">
    <w:abstractNumId w:val="2"/>
  </w:num>
  <w:num w:numId="3" w16cid:durableId="46839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A77"/>
    <w:rsid w:val="00005108"/>
    <w:rsid w:val="00007330"/>
    <w:rsid w:val="00064F56"/>
    <w:rsid w:val="000743B7"/>
    <w:rsid w:val="000D4AFA"/>
    <w:rsid w:val="000E5A77"/>
    <w:rsid w:val="000F7DB6"/>
    <w:rsid w:val="00101229"/>
    <w:rsid w:val="00182248"/>
    <w:rsid w:val="001B374F"/>
    <w:rsid w:val="001C3D46"/>
    <w:rsid w:val="001F4502"/>
    <w:rsid w:val="00237D86"/>
    <w:rsid w:val="0024038D"/>
    <w:rsid w:val="002537BF"/>
    <w:rsid w:val="002E4AC8"/>
    <w:rsid w:val="002F3A5F"/>
    <w:rsid w:val="003115EC"/>
    <w:rsid w:val="00312C82"/>
    <w:rsid w:val="00344E7A"/>
    <w:rsid w:val="00380078"/>
    <w:rsid w:val="003A1ED2"/>
    <w:rsid w:val="003F009F"/>
    <w:rsid w:val="00437970"/>
    <w:rsid w:val="004A54BE"/>
    <w:rsid w:val="004E0705"/>
    <w:rsid w:val="004E505B"/>
    <w:rsid w:val="004F41D6"/>
    <w:rsid w:val="00507982"/>
    <w:rsid w:val="00517D27"/>
    <w:rsid w:val="00521BCC"/>
    <w:rsid w:val="0056004D"/>
    <w:rsid w:val="00565DB5"/>
    <w:rsid w:val="00595A29"/>
    <w:rsid w:val="005A282A"/>
    <w:rsid w:val="005C713F"/>
    <w:rsid w:val="005F6192"/>
    <w:rsid w:val="00617DC4"/>
    <w:rsid w:val="0062025E"/>
    <w:rsid w:val="00743302"/>
    <w:rsid w:val="00757622"/>
    <w:rsid w:val="00761FAF"/>
    <w:rsid w:val="00772138"/>
    <w:rsid w:val="00794777"/>
    <w:rsid w:val="00796458"/>
    <w:rsid w:val="007A6DEA"/>
    <w:rsid w:val="0080506D"/>
    <w:rsid w:val="00866E7B"/>
    <w:rsid w:val="008844D7"/>
    <w:rsid w:val="00895475"/>
    <w:rsid w:val="008A4EDF"/>
    <w:rsid w:val="008B2062"/>
    <w:rsid w:val="008D38EE"/>
    <w:rsid w:val="008D64CB"/>
    <w:rsid w:val="009125FD"/>
    <w:rsid w:val="00991824"/>
    <w:rsid w:val="009E17CC"/>
    <w:rsid w:val="009E1C45"/>
    <w:rsid w:val="009F58FB"/>
    <w:rsid w:val="009F76C8"/>
    <w:rsid w:val="00A23AE7"/>
    <w:rsid w:val="00A7735A"/>
    <w:rsid w:val="00B4754A"/>
    <w:rsid w:val="00B83947"/>
    <w:rsid w:val="00B847C4"/>
    <w:rsid w:val="00BF62D0"/>
    <w:rsid w:val="00C34814"/>
    <w:rsid w:val="00C81B23"/>
    <w:rsid w:val="00CD7257"/>
    <w:rsid w:val="00CE1EEA"/>
    <w:rsid w:val="00D0112B"/>
    <w:rsid w:val="00D715D8"/>
    <w:rsid w:val="00D73C3E"/>
    <w:rsid w:val="00D762DD"/>
    <w:rsid w:val="00E5596D"/>
    <w:rsid w:val="00E67B4C"/>
    <w:rsid w:val="00E71214"/>
    <w:rsid w:val="00EB3B7E"/>
    <w:rsid w:val="00EB5B5C"/>
    <w:rsid w:val="00EE6D48"/>
    <w:rsid w:val="00EF7C03"/>
    <w:rsid w:val="00F05A0A"/>
    <w:rsid w:val="00F32880"/>
    <w:rsid w:val="00F359E2"/>
    <w:rsid w:val="00F42304"/>
    <w:rsid w:val="00F45467"/>
    <w:rsid w:val="00F8050C"/>
    <w:rsid w:val="00FA75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646D8"/>
  <w14:defaultImageDpi w14:val="300"/>
  <w15:docId w15:val="{71467454-C84A-2F4B-A82B-AE6DA256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EC"/>
    <w:pPr>
      <w:spacing w:line="28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PlainText">
    <w:name w:val="Plain Text"/>
    <w:basedOn w:val="Normal"/>
    <w:rsid w:val="006824AB"/>
    <w:rPr>
      <w:rFonts w:ascii="Courier New" w:eastAsia="Times New Roman" w:hAnsi="Courier New"/>
      <w:sz w:val="20"/>
      <w:lang w:val="de-DE"/>
    </w:rPr>
  </w:style>
  <w:style w:type="character" w:styleId="Hyperlink">
    <w:name w:val="Hyperlink"/>
    <w:uiPriority w:val="99"/>
    <w:semiHidden/>
    <w:unhideWhenUsed/>
    <w:rsid w:val="0055042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7330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733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3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Xenopus Cdc7 function is dependent on licensing but not XORC, XCdcd6……</vt:lpstr>
    </vt:vector>
  </TitlesOfParts>
  <Company>Harvard Medical School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Xenopus Cdc7 function is dependent on licensing but not XORC, XCdcd6……</dc:title>
  <dc:subject/>
  <dc:creator>Johannes Walter</dc:creator>
  <cp:keywords/>
  <cp:lastModifiedBy>Karsten Rippe</cp:lastModifiedBy>
  <cp:revision>46</cp:revision>
  <cp:lastPrinted>2022-12-15T12:29:00Z</cp:lastPrinted>
  <dcterms:created xsi:type="dcterms:W3CDTF">2014-11-09T22:02:00Z</dcterms:created>
  <dcterms:modified xsi:type="dcterms:W3CDTF">2024-12-05T11:54:00Z</dcterms:modified>
</cp:coreProperties>
</file>